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7C" w:rsidRPr="00974CC1" w:rsidRDefault="003B587C" w:rsidP="003B587C">
      <w:pPr>
        <w:rPr>
          <w:rFonts w:ascii="Arial" w:hAnsi="Arial" w:cs="Arial"/>
        </w:rPr>
      </w:pPr>
    </w:p>
    <w:p w:rsidR="003B587C" w:rsidRPr="00974CC1" w:rsidRDefault="003B587C" w:rsidP="003B587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974CC1">
        <w:rPr>
          <w:rFonts w:ascii="Arial" w:eastAsia="Times New Roman" w:hAnsi="Arial" w:cs="Arial"/>
          <w:b/>
          <w:color w:val="000000"/>
          <w:lang w:eastAsia="pl-PL"/>
        </w:rPr>
        <w:t xml:space="preserve">Załącznik nr </w:t>
      </w:r>
      <w:r w:rsidR="001E716C">
        <w:rPr>
          <w:rFonts w:ascii="Arial" w:eastAsia="Times New Roman" w:hAnsi="Arial" w:cs="Arial"/>
          <w:b/>
          <w:color w:val="000000"/>
          <w:lang w:eastAsia="pl-PL"/>
        </w:rPr>
        <w:t>6</w:t>
      </w:r>
      <w:r w:rsidRPr="00974CC1">
        <w:rPr>
          <w:rFonts w:ascii="Arial" w:eastAsia="Times New Roman" w:hAnsi="Arial" w:cs="Arial"/>
          <w:b/>
          <w:color w:val="000000"/>
          <w:lang w:eastAsia="pl-PL"/>
        </w:rPr>
        <w:t xml:space="preserve"> do </w:t>
      </w:r>
      <w:r w:rsidR="001E716C">
        <w:rPr>
          <w:rFonts w:ascii="Arial" w:eastAsia="Times New Roman" w:hAnsi="Arial" w:cs="Arial"/>
          <w:b/>
          <w:color w:val="000000"/>
          <w:lang w:eastAsia="pl-PL"/>
        </w:rPr>
        <w:t>IWZ</w:t>
      </w:r>
    </w:p>
    <w:p w:rsidR="003B587C" w:rsidRPr="00974CC1" w:rsidRDefault="003B587C" w:rsidP="003B587C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74CC1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3B587C" w:rsidRPr="00974CC1" w:rsidRDefault="003B587C" w:rsidP="003B587C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74CC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3B587C" w:rsidRPr="00974CC1" w:rsidRDefault="003B587C" w:rsidP="003B587C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74CC1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:rsidR="003B587C" w:rsidRPr="00974CC1" w:rsidRDefault="003B587C" w:rsidP="003B58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3B587C" w:rsidRPr="00974CC1" w:rsidRDefault="003B587C" w:rsidP="003B587C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74CC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B587C" w:rsidRPr="00974CC1" w:rsidRDefault="003B587C" w:rsidP="003B587C">
      <w:pPr>
        <w:spacing w:after="0" w:line="240" w:lineRule="auto"/>
        <w:ind w:right="-426"/>
        <w:jc w:val="center"/>
        <w:rPr>
          <w:rFonts w:ascii="Arial" w:eastAsia="Times New Roman" w:hAnsi="Arial" w:cs="Arial"/>
          <w:lang w:eastAsia="pl-PL"/>
        </w:rPr>
      </w:pPr>
      <w:r w:rsidRPr="00974CC1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</w:p>
    <w:p w:rsidR="003B587C" w:rsidRPr="00974CC1" w:rsidRDefault="003B587C" w:rsidP="003B587C">
      <w:pPr>
        <w:spacing w:after="0" w:line="240" w:lineRule="auto"/>
        <w:ind w:right="-426"/>
        <w:jc w:val="center"/>
        <w:rPr>
          <w:rFonts w:ascii="Arial" w:eastAsia="Times New Roman" w:hAnsi="Arial" w:cs="Arial"/>
          <w:lang w:eastAsia="pl-PL"/>
        </w:rPr>
      </w:pPr>
    </w:p>
    <w:p w:rsidR="004A1F28" w:rsidRPr="004A1F28" w:rsidRDefault="004A1F28" w:rsidP="004A1F28">
      <w:pPr>
        <w:pStyle w:val="Standard"/>
        <w:spacing w:before="120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1F28">
        <w:rPr>
          <w:rFonts w:ascii="Arial" w:hAnsi="Arial" w:cs="Arial"/>
          <w:b/>
          <w:sz w:val="24"/>
          <w:szCs w:val="24"/>
        </w:rPr>
        <w:t>„</w:t>
      </w:r>
      <w:r w:rsidRPr="004A1F28">
        <w:rPr>
          <w:rFonts w:ascii="Arial" w:hAnsi="Arial" w:cs="Arial"/>
          <w:b/>
        </w:rPr>
        <w:t>Remont pomieszczeń polegający na wymianie wykładzin na korytarzach 1 i 2 pietra oraz sufitu podwieszanego w sali konferencyjnej na 1 piętrze internatu Dedal w Malborku ul. De Gaulle'a 5 w związku z kontrolą DWOP.</w:t>
      </w:r>
    </w:p>
    <w:p w:rsidR="00256B18" w:rsidRPr="00974CC1" w:rsidRDefault="00256B18" w:rsidP="003B587C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3B587C" w:rsidRPr="00974CC1" w:rsidRDefault="003B587C" w:rsidP="003B587C">
      <w:pPr>
        <w:tabs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974CC1">
        <w:rPr>
          <w:rFonts w:ascii="Arial" w:eastAsia="Times New Roman" w:hAnsi="Arial" w:cs="Arial"/>
          <w:lang w:eastAsia="pl-PL"/>
        </w:rPr>
        <w:t>prowadzonego przez Agencję Mienia Wojskowego oświadczam, co następuje:</w:t>
      </w:r>
    </w:p>
    <w:p w:rsidR="003B587C" w:rsidRPr="00974CC1" w:rsidRDefault="003B587C" w:rsidP="003B587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CC1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WYKONAWCY:</w:t>
      </w:r>
      <w:bookmarkStart w:id="0" w:name="_GoBack"/>
      <w:bookmarkEnd w:id="0"/>
    </w:p>
    <w:p w:rsidR="003B587C" w:rsidRPr="003B587C" w:rsidRDefault="003B587C" w:rsidP="003B587C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  <w:r w:rsidRPr="00974CC1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974CC1">
        <w:rPr>
          <w:rFonts w:ascii="Arial" w:hAnsi="Arial" w:cs="Arial"/>
          <w:i/>
          <w:iCs/>
          <w:sz w:val="21"/>
          <w:szCs w:val="21"/>
        </w:rPr>
        <w:t xml:space="preserve"> </w:t>
      </w:r>
      <w:r w:rsidRPr="00974CC1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974CC1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974CC1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974CC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974CC1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B587C" w:rsidRPr="00974CC1" w:rsidRDefault="003B587C" w:rsidP="003B587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CC1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3B587C" w:rsidRPr="00974CC1" w:rsidRDefault="003B587C" w:rsidP="003B5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CC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974CC1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3B587C" w:rsidRPr="00974CC1" w:rsidRDefault="003B587C" w:rsidP="003B587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74CC1">
        <w:rPr>
          <w:rFonts w:ascii="Arial" w:hAnsi="Arial" w:cs="Arial"/>
          <w:b/>
          <w:sz w:val="21"/>
          <w:szCs w:val="21"/>
        </w:rPr>
        <w:t xml:space="preserve">INFORMACJA DOTYCZĄCA DOSTĘPU DO </w:t>
      </w:r>
      <w:r w:rsidR="008F6F4D">
        <w:rPr>
          <w:rFonts w:ascii="Arial" w:hAnsi="Arial" w:cs="Arial"/>
          <w:b/>
          <w:sz w:val="21"/>
          <w:szCs w:val="21"/>
        </w:rPr>
        <w:t>INFORMACJI</w:t>
      </w:r>
      <w:r w:rsidRPr="00974CC1">
        <w:rPr>
          <w:rFonts w:ascii="Arial" w:hAnsi="Arial" w:cs="Arial"/>
          <w:b/>
          <w:sz w:val="21"/>
          <w:szCs w:val="21"/>
        </w:rPr>
        <w:t>:</w:t>
      </w:r>
    </w:p>
    <w:p w:rsidR="003B587C" w:rsidRPr="00974CC1" w:rsidRDefault="003B587C" w:rsidP="003B58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CC1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974CC1">
        <w:rPr>
          <w:rFonts w:ascii="Arial" w:hAnsi="Arial" w:cs="Arial"/>
        </w:rPr>
        <w:t xml:space="preserve"> </w:t>
      </w:r>
      <w:r w:rsidRPr="00974CC1">
        <w:rPr>
          <w:rFonts w:ascii="Arial" w:hAnsi="Arial" w:cs="Arial"/>
          <w:sz w:val="21"/>
          <w:szCs w:val="21"/>
        </w:rPr>
        <w:t>dane umożliwiające dostęp do tych środków:</w:t>
      </w:r>
    </w:p>
    <w:p w:rsidR="003B587C" w:rsidRPr="00974CC1" w:rsidRDefault="003B587C" w:rsidP="003B587C">
      <w:pPr>
        <w:rPr>
          <w:rStyle w:val="Hipercze"/>
          <w:rFonts w:ascii="Arial" w:hAnsi="Arial" w:cs="Arial"/>
          <w:sz w:val="20"/>
          <w:szCs w:val="20"/>
        </w:rPr>
      </w:pPr>
      <w:r w:rsidRPr="00974CC1">
        <w:rPr>
          <w:rFonts w:ascii="Arial" w:hAnsi="Arial" w:cs="Arial"/>
          <w:sz w:val="21"/>
          <w:szCs w:val="21"/>
        </w:rPr>
        <w:t>1</w:t>
      </w:r>
      <w:hyperlink r:id="rId7" w:history="1">
        <w:r w:rsidRPr="00974CC1">
          <w:rPr>
            <w:rStyle w:val="Hipercze"/>
            <w:rFonts w:ascii="Arial" w:hAnsi="Arial" w:cs="Arial"/>
            <w:sz w:val="20"/>
            <w:szCs w:val="20"/>
          </w:rPr>
          <w:t>https://www.gov.pl/web/mswia/lista-osob-i-podmiotow-objetych-sankcjami</w:t>
        </w:r>
      </w:hyperlink>
    </w:p>
    <w:p w:rsidR="003B587C" w:rsidRPr="00974CC1" w:rsidRDefault="003B587C" w:rsidP="003B587C">
      <w:pPr>
        <w:rPr>
          <w:rStyle w:val="Hipercze"/>
          <w:rFonts w:ascii="Arial" w:hAnsi="Arial" w:cs="Arial"/>
        </w:rPr>
      </w:pPr>
      <w:r w:rsidRPr="00974CC1">
        <w:rPr>
          <w:rFonts w:ascii="Arial" w:hAnsi="Arial" w:cs="Arial"/>
          <w:sz w:val="20"/>
          <w:szCs w:val="20"/>
        </w:rPr>
        <w:t xml:space="preserve">2) </w:t>
      </w:r>
      <w:hyperlink r:id="rId8" w:history="1">
        <w:r w:rsidRPr="00974CC1">
          <w:rPr>
            <w:rStyle w:val="Hipercze"/>
            <w:rFonts w:ascii="Arial" w:hAnsi="Arial" w:cs="Arial"/>
          </w:rPr>
          <w:t>https://eur-lex.europa.eu/legal-content/PL/TXT/?uri=CELEX%3A02006R0765-20220413</w:t>
        </w:r>
      </w:hyperlink>
    </w:p>
    <w:p w:rsidR="003B587C" w:rsidRPr="00974CC1" w:rsidRDefault="003B587C" w:rsidP="003B587C">
      <w:pPr>
        <w:rPr>
          <w:rStyle w:val="Hipercze"/>
          <w:rFonts w:ascii="Arial" w:hAnsi="Arial" w:cs="Arial"/>
        </w:rPr>
      </w:pPr>
      <w:r w:rsidRPr="00974CC1">
        <w:rPr>
          <w:rStyle w:val="Hipercze"/>
          <w:rFonts w:ascii="Arial" w:hAnsi="Arial" w:cs="Arial"/>
        </w:rPr>
        <w:t xml:space="preserve">3) </w:t>
      </w:r>
      <w:hyperlink r:id="rId9" w:history="1">
        <w:r w:rsidRPr="00974CC1">
          <w:rPr>
            <w:rStyle w:val="Hipercze"/>
            <w:rFonts w:ascii="Arial" w:hAnsi="Arial" w:cs="Arial"/>
          </w:rPr>
          <w:t>https://eur-lex.europa.eu/legal-content/PL/TXT/?uri=CELEX%3A02014R0269-20220421</w:t>
        </w:r>
      </w:hyperlink>
    </w:p>
    <w:p w:rsidR="003B587C" w:rsidRPr="00974CC1" w:rsidRDefault="003B587C" w:rsidP="003B58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B587C" w:rsidRPr="00974CC1" w:rsidRDefault="003B587C" w:rsidP="003B587C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</w:p>
    <w:p w:rsidR="003B587C" w:rsidRPr="00974CC1" w:rsidRDefault="003B587C" w:rsidP="003B587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74CC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74CC1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74CC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74CC1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EB3ED3" w:rsidRPr="003B587C" w:rsidRDefault="00EB3ED3" w:rsidP="003B587C">
      <w:pPr>
        <w:widowControl w:val="0"/>
        <w:suppressAutoHyphens/>
        <w:spacing w:after="0" w:line="480" w:lineRule="auto"/>
        <w:rPr>
          <w:rFonts w:ascii="Arial" w:eastAsia="Times New Roman" w:hAnsi="Arial" w:cs="Arial"/>
          <w:i/>
          <w:iCs/>
          <w:lang w:eastAsia="pl-PL"/>
        </w:rPr>
      </w:pPr>
    </w:p>
    <w:sectPr w:rsidR="00EB3ED3" w:rsidRPr="003B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7C" w:rsidRDefault="003B587C" w:rsidP="003B587C">
      <w:pPr>
        <w:spacing w:after="0" w:line="240" w:lineRule="auto"/>
      </w:pPr>
      <w:r>
        <w:separator/>
      </w:r>
    </w:p>
  </w:endnote>
  <w:endnote w:type="continuationSeparator" w:id="0">
    <w:p w:rsidR="003B587C" w:rsidRDefault="003B587C" w:rsidP="003B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7C" w:rsidRDefault="003B587C" w:rsidP="003B587C">
      <w:pPr>
        <w:spacing w:after="0" w:line="240" w:lineRule="auto"/>
      </w:pPr>
      <w:r>
        <w:separator/>
      </w:r>
    </w:p>
  </w:footnote>
  <w:footnote w:type="continuationSeparator" w:id="0">
    <w:p w:rsidR="003B587C" w:rsidRDefault="003B587C" w:rsidP="003B587C">
      <w:pPr>
        <w:spacing w:after="0" w:line="240" w:lineRule="auto"/>
      </w:pPr>
      <w:r>
        <w:continuationSeparator/>
      </w:r>
    </w:p>
  </w:footnote>
  <w:footnote w:id="1">
    <w:p w:rsidR="003B587C" w:rsidRDefault="003B587C" w:rsidP="003B58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6099"/>
    <w:multiLevelType w:val="hybridMultilevel"/>
    <w:tmpl w:val="4EB84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7C"/>
    <w:rsid w:val="001265DC"/>
    <w:rsid w:val="001E716C"/>
    <w:rsid w:val="00256B18"/>
    <w:rsid w:val="003B587C"/>
    <w:rsid w:val="004A1F28"/>
    <w:rsid w:val="008F6F4D"/>
    <w:rsid w:val="00E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CC2A6-C2B9-4094-963D-E7123ACA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587C"/>
    <w:rPr>
      <w:color w:val="0000FF"/>
      <w:u w:val="single"/>
    </w:rPr>
  </w:style>
  <w:style w:type="paragraph" w:styleId="NormalnyWeb">
    <w:name w:val="Normal (Web)"/>
    <w:basedOn w:val="Normalny"/>
    <w:uiPriority w:val="99"/>
    <w:rsid w:val="003B58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B587C"/>
    <w:rPr>
      <w:vertAlign w:val="superscript"/>
    </w:rPr>
  </w:style>
  <w:style w:type="paragraph" w:customStyle="1" w:styleId="Standard">
    <w:name w:val="Standard"/>
    <w:rsid w:val="004A1F28"/>
    <w:pPr>
      <w:suppressAutoHyphens/>
      <w:autoSpaceDN w:val="0"/>
      <w:spacing w:after="200" w:line="276" w:lineRule="auto"/>
      <w:jc w:val="both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CELEX%3A02006R0765-202204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14R0269-202204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Piętka Eliza</dc:creator>
  <cp:keywords/>
  <dc:description/>
  <cp:lastModifiedBy>Piętka Eliza</cp:lastModifiedBy>
  <cp:revision>5</cp:revision>
  <dcterms:created xsi:type="dcterms:W3CDTF">2023-03-31T07:53:00Z</dcterms:created>
  <dcterms:modified xsi:type="dcterms:W3CDTF">2023-08-03T06:56:00Z</dcterms:modified>
</cp:coreProperties>
</file>