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AB" w:rsidRPr="00290364" w:rsidRDefault="006A1DAB" w:rsidP="006A1DAB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290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ZAPROSZENIE  DO  SKŁADANIA  OFERT</w:t>
      </w:r>
    </w:p>
    <w:p w:rsidR="006A1DAB" w:rsidRPr="00290364" w:rsidRDefault="006A1DAB" w:rsidP="006A1DAB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90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SPRZEDAŻY  MI</w:t>
      </w:r>
      <w:r w:rsidR="001722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ESZKAŃ NA TERENIE MIASTA </w:t>
      </w:r>
      <w:r w:rsidR="001722E8" w:rsidRPr="005416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TARNOWSKIE GÓRY</w:t>
      </w:r>
    </w:p>
    <w:p w:rsidR="00642B53" w:rsidRPr="000E2F5E" w:rsidRDefault="00642B53" w:rsidP="00391F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290364">
        <w:rPr>
          <w:rFonts w:ascii="Times New Roman" w:eastAsia="Times New Roman" w:hAnsi="Times New Roman" w:cs="Times New Roman"/>
          <w:b/>
          <w:bCs/>
          <w:lang w:eastAsia="pl-PL"/>
        </w:rPr>
        <w:t>Agencja Mienia Wojskoweg</w:t>
      </w:r>
      <w:r w:rsidR="00550BD7">
        <w:rPr>
          <w:rFonts w:ascii="Times New Roman" w:eastAsia="Times New Roman" w:hAnsi="Times New Roman" w:cs="Times New Roman"/>
          <w:b/>
          <w:bCs/>
          <w:lang w:eastAsia="pl-PL"/>
        </w:rPr>
        <w:t xml:space="preserve">o Oddział Regionalny w </w:t>
      </w:r>
      <w:r w:rsidR="006A1DAB" w:rsidRPr="00290364">
        <w:rPr>
          <w:rFonts w:ascii="Times New Roman" w:eastAsia="Times New Roman" w:hAnsi="Times New Roman" w:cs="Times New Roman"/>
          <w:b/>
          <w:bCs/>
          <w:lang w:eastAsia="pl-PL"/>
        </w:rPr>
        <w:t>Krakowie</w:t>
      </w:r>
      <w:r w:rsidR="00391FA3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50BD7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="00391FA3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50BD7">
        <w:rPr>
          <w:rFonts w:ascii="Times New Roman" w:eastAsia="Times New Roman" w:hAnsi="Times New Roman" w:cs="Times New Roman"/>
          <w:b/>
          <w:bCs/>
          <w:lang w:eastAsia="pl-PL"/>
        </w:rPr>
        <w:t>siedzibą przy</w:t>
      </w:r>
      <w:r w:rsidR="00550BD7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ul. </w:t>
      </w:r>
      <w:r w:rsidR="00632002">
        <w:rPr>
          <w:rFonts w:ascii="Times New Roman" w:eastAsia="Times New Roman" w:hAnsi="Times New Roman" w:cs="Times New Roman"/>
          <w:b/>
          <w:bCs/>
          <w:lang w:eastAsia="pl-PL"/>
        </w:rPr>
        <w:t>Montelupich 3, 31</w:t>
      </w:r>
      <w:r w:rsidR="006A1DAB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-155 Kraków, zamierza kupić </w:t>
      </w:r>
      <w:r w:rsidR="000E2F5E" w:rsidRPr="00541695">
        <w:rPr>
          <w:rFonts w:ascii="Times New Roman" w:eastAsia="Times New Roman" w:hAnsi="Times New Roman" w:cs="Times New Roman"/>
          <w:b/>
          <w:bCs/>
          <w:lang w:eastAsia="pl-PL"/>
        </w:rPr>
        <w:t>w Tarnowskich Górach</w:t>
      </w:r>
      <w:r w:rsidR="006A1DAB" w:rsidRPr="0054169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41695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391FA3" w:rsidRPr="0054169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E2F5E" w:rsidRPr="00541695">
        <w:rPr>
          <w:rFonts w:ascii="Times New Roman" w:eastAsia="Times New Roman" w:hAnsi="Times New Roman" w:cs="Times New Roman"/>
          <w:b/>
          <w:bCs/>
          <w:lang w:eastAsia="pl-PL"/>
        </w:rPr>
        <w:t>2018</w:t>
      </w:r>
      <w:r w:rsidRPr="0054169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90364">
        <w:rPr>
          <w:rFonts w:ascii="Times New Roman" w:eastAsia="Times New Roman" w:hAnsi="Times New Roman" w:cs="Times New Roman"/>
          <w:b/>
          <w:bCs/>
          <w:lang w:eastAsia="pl-PL"/>
        </w:rPr>
        <w:t>r.,</w:t>
      </w:r>
      <w:r w:rsidR="00391FA3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52B51">
        <w:rPr>
          <w:rFonts w:ascii="Times New Roman" w:eastAsia="Times New Roman" w:hAnsi="Times New Roman" w:cs="Times New Roman"/>
          <w:b/>
          <w:bCs/>
          <w:lang w:eastAsia="pl-PL"/>
        </w:rPr>
        <w:t>na rynku pierwotnym</w:t>
      </w:r>
      <w:r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A1DAB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mieszkania </w:t>
      </w:r>
      <w:r w:rsidR="00751F25" w:rsidRPr="00290364">
        <w:rPr>
          <w:rFonts w:ascii="Times New Roman" w:eastAsia="Times New Roman" w:hAnsi="Times New Roman" w:cs="Times New Roman"/>
          <w:b/>
          <w:bCs/>
          <w:lang w:eastAsia="pl-PL"/>
        </w:rPr>
        <w:t>trzy i cztero</w:t>
      </w:r>
      <w:r w:rsidR="00940707" w:rsidRPr="00290364">
        <w:rPr>
          <w:rFonts w:ascii="Times New Roman" w:eastAsia="Times New Roman" w:hAnsi="Times New Roman" w:cs="Times New Roman"/>
          <w:b/>
          <w:bCs/>
          <w:lang w:eastAsia="pl-PL"/>
        </w:rPr>
        <w:t>pokojowe w</w:t>
      </w:r>
      <w:r w:rsidR="006A1DAB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 stanie </w:t>
      </w:r>
      <w:r w:rsidR="00751F25" w:rsidRPr="00290364">
        <w:rPr>
          <w:rFonts w:ascii="Times New Roman" w:eastAsia="Times New Roman" w:hAnsi="Times New Roman" w:cs="Times New Roman"/>
          <w:b/>
          <w:bCs/>
          <w:lang w:eastAsia="pl-PL"/>
        </w:rPr>
        <w:t>wykończenia „pod klucz”</w:t>
      </w:r>
      <w:r w:rsidR="000E2F5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27382E" w:rsidRPr="00541695" w:rsidRDefault="008B71A8" w:rsidP="00E02C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I. </w:t>
      </w:r>
      <w:r w:rsidR="00642B53" w:rsidRPr="00290364">
        <w:rPr>
          <w:rFonts w:ascii="Times New Roman" w:eastAsia="Times New Roman" w:hAnsi="Times New Roman" w:cs="Times New Roman"/>
          <w:b/>
          <w:bCs/>
          <w:lang w:eastAsia="pl-PL"/>
        </w:rPr>
        <w:t>Termin reali</w:t>
      </w:r>
      <w:r w:rsidR="0020212E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zacji zakupu: </w:t>
      </w:r>
      <w:r w:rsidR="006C45D6" w:rsidRPr="00290364">
        <w:rPr>
          <w:rFonts w:ascii="Times New Roman" w:eastAsia="Times New Roman" w:hAnsi="Times New Roman" w:cs="Times New Roman"/>
          <w:bCs/>
          <w:lang w:eastAsia="pl-PL"/>
        </w:rPr>
        <w:t>ni</w:t>
      </w:r>
      <w:r w:rsidR="000E2F5E">
        <w:rPr>
          <w:rFonts w:ascii="Times New Roman" w:eastAsia="Times New Roman" w:hAnsi="Times New Roman" w:cs="Times New Roman"/>
          <w:bCs/>
          <w:lang w:eastAsia="pl-PL"/>
        </w:rPr>
        <w:t xml:space="preserve">e później niż do </w:t>
      </w:r>
      <w:r w:rsidR="00541695">
        <w:rPr>
          <w:rFonts w:ascii="Times New Roman" w:eastAsia="Times New Roman" w:hAnsi="Times New Roman" w:cs="Times New Roman"/>
          <w:bCs/>
          <w:lang w:eastAsia="pl-PL"/>
        </w:rPr>
        <w:t>21</w:t>
      </w:r>
      <w:r w:rsidR="000E2F5E" w:rsidRPr="00541695">
        <w:rPr>
          <w:rFonts w:ascii="Times New Roman" w:eastAsia="Times New Roman" w:hAnsi="Times New Roman" w:cs="Times New Roman"/>
          <w:bCs/>
          <w:lang w:eastAsia="pl-PL"/>
        </w:rPr>
        <w:t> grudnia 2018</w:t>
      </w:r>
      <w:r w:rsidR="006C45D6" w:rsidRPr="00541695">
        <w:rPr>
          <w:rFonts w:ascii="Times New Roman" w:eastAsia="Times New Roman" w:hAnsi="Times New Roman" w:cs="Times New Roman"/>
          <w:bCs/>
          <w:lang w:eastAsia="pl-PL"/>
        </w:rPr>
        <w:t xml:space="preserve"> roku</w:t>
      </w:r>
      <w:r w:rsidR="00541695" w:rsidRPr="00541695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59754E" w:rsidRPr="00290364" w:rsidRDefault="00E02C44" w:rsidP="00093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>P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rzy wyb</w:t>
      </w:r>
      <w:r w:rsidRPr="00290364">
        <w:rPr>
          <w:rFonts w:ascii="Times New Roman" w:eastAsia="Times New Roman" w:hAnsi="Times New Roman" w:cs="Times New Roman"/>
          <w:lang w:eastAsia="pl-PL"/>
        </w:rPr>
        <w:t>orze oferty uwzględniane będą następujące kryteria</w:t>
      </w:r>
      <w:r w:rsidR="00093579" w:rsidRPr="00290364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33ACC" w:rsidRPr="00290364">
        <w:rPr>
          <w:rFonts w:ascii="Times New Roman" w:eastAsia="Times New Roman" w:hAnsi="Times New Roman" w:cs="Times New Roman"/>
          <w:lang w:eastAsia="pl-PL"/>
        </w:rPr>
        <w:t>cena brutto</w:t>
      </w:r>
      <w:r w:rsidRPr="00290364">
        <w:rPr>
          <w:rFonts w:ascii="Times New Roman" w:eastAsia="Times New Roman" w:hAnsi="Times New Roman" w:cs="Times New Roman"/>
          <w:lang w:eastAsia="pl-PL"/>
        </w:rPr>
        <w:t>,</w:t>
      </w:r>
      <w:r w:rsidR="00093579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3ACC" w:rsidRPr="00290364">
        <w:rPr>
          <w:rFonts w:ascii="Times New Roman" w:eastAsia="Times New Roman" w:hAnsi="Times New Roman" w:cs="Times New Roman"/>
          <w:lang w:eastAsia="pl-PL"/>
        </w:rPr>
        <w:t>struktura l</w:t>
      </w:r>
      <w:r w:rsidR="00333E26" w:rsidRPr="00290364">
        <w:rPr>
          <w:rFonts w:ascii="Times New Roman" w:eastAsia="Times New Roman" w:hAnsi="Times New Roman" w:cs="Times New Roman"/>
          <w:lang w:eastAsia="pl-PL"/>
        </w:rPr>
        <w:t>okali</w:t>
      </w:r>
      <w:r w:rsidRPr="0029036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33ACC" w:rsidRPr="00290364">
        <w:rPr>
          <w:rFonts w:ascii="Times New Roman" w:eastAsia="Times New Roman" w:hAnsi="Times New Roman" w:cs="Times New Roman"/>
          <w:lang w:eastAsia="pl-PL"/>
        </w:rPr>
        <w:t>lokalizacja</w:t>
      </w:r>
      <w:r w:rsidRPr="00290364">
        <w:rPr>
          <w:rFonts w:ascii="Times New Roman" w:eastAsia="Times New Roman" w:hAnsi="Times New Roman" w:cs="Times New Roman"/>
          <w:lang w:eastAsia="pl-PL"/>
        </w:rPr>
        <w:t xml:space="preserve"> nieruchomości,</w:t>
      </w:r>
      <w:r w:rsidR="00093579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64261" w:rsidRPr="00541695">
        <w:rPr>
          <w:rFonts w:ascii="Times New Roman" w:eastAsia="Times New Roman" w:hAnsi="Times New Roman" w:cs="Times New Roman"/>
          <w:lang w:eastAsia="pl-PL"/>
        </w:rPr>
        <w:t xml:space="preserve">standard </w:t>
      </w:r>
      <w:r w:rsidRPr="00541695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290364">
        <w:rPr>
          <w:rFonts w:ascii="Times New Roman" w:eastAsia="Times New Roman" w:hAnsi="Times New Roman" w:cs="Times New Roman"/>
          <w:lang w:eastAsia="pl-PL"/>
        </w:rPr>
        <w:t>ykończenia</w:t>
      </w:r>
      <w:r w:rsidR="00940707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64261">
        <w:rPr>
          <w:rFonts w:ascii="Times New Roman" w:eastAsia="Times New Roman" w:hAnsi="Times New Roman" w:cs="Times New Roman"/>
          <w:lang w:eastAsia="pl-PL"/>
        </w:rPr>
        <w:t xml:space="preserve"> „pod klucz”</w:t>
      </w:r>
      <w:r w:rsidRPr="00290364">
        <w:rPr>
          <w:rFonts w:ascii="Times New Roman" w:eastAsia="Times New Roman" w:hAnsi="Times New Roman" w:cs="Times New Roman"/>
          <w:lang w:eastAsia="pl-PL"/>
        </w:rPr>
        <w:t>,</w:t>
      </w:r>
      <w:r w:rsidR="00093579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3ACC" w:rsidRPr="00290364">
        <w:rPr>
          <w:rFonts w:ascii="Times New Roman" w:eastAsia="Times New Roman" w:hAnsi="Times New Roman" w:cs="Times New Roman"/>
          <w:lang w:eastAsia="pl-PL"/>
        </w:rPr>
        <w:t>termin</w:t>
      </w:r>
      <w:r w:rsidR="0059754E" w:rsidRPr="00290364">
        <w:rPr>
          <w:rFonts w:ascii="Times New Roman" w:eastAsia="Times New Roman" w:hAnsi="Times New Roman" w:cs="Times New Roman"/>
          <w:lang w:eastAsia="pl-PL"/>
        </w:rPr>
        <w:t xml:space="preserve"> realizacji,</w:t>
      </w:r>
      <w:r w:rsidR="00093579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754E" w:rsidRPr="00290364">
        <w:rPr>
          <w:rFonts w:ascii="Times New Roman" w:eastAsia="Times New Roman" w:hAnsi="Times New Roman" w:cs="Times New Roman"/>
          <w:lang w:eastAsia="pl-PL"/>
        </w:rPr>
        <w:t>ilość oferowanych mieszkań.</w:t>
      </w:r>
    </w:p>
    <w:p w:rsidR="0027382E" w:rsidRPr="00290364" w:rsidRDefault="00642B53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br/>
      </w:r>
      <w:r w:rsidR="008B71A8"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Pr="00290364">
        <w:rPr>
          <w:rFonts w:ascii="Times New Roman" w:eastAsia="Times New Roman" w:hAnsi="Times New Roman" w:cs="Times New Roman"/>
          <w:b/>
          <w:bCs/>
          <w:lang w:eastAsia="pl-PL"/>
        </w:rPr>
        <w:t>AMW oczekuje ofert zawierających:</w:t>
      </w:r>
    </w:p>
    <w:p w:rsidR="006C45D6" w:rsidRPr="0039284F" w:rsidRDefault="008B71A8" w:rsidP="006C45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284F">
        <w:rPr>
          <w:rFonts w:ascii="Times New Roman" w:eastAsia="Times New Roman" w:hAnsi="Times New Roman" w:cs="Times New Roman"/>
          <w:lang w:eastAsia="pl-PL"/>
        </w:rPr>
        <w:t>1. Dane dotyczące:</w:t>
      </w:r>
      <w:r w:rsidRPr="0039284F">
        <w:rPr>
          <w:rFonts w:ascii="Times New Roman" w:eastAsia="Times New Roman" w:hAnsi="Times New Roman" w:cs="Times New Roman"/>
          <w:lang w:eastAsia="pl-PL"/>
        </w:rPr>
        <w:br/>
        <w:t>1) Lokalizacji;</w:t>
      </w:r>
      <w:r w:rsidRPr="0039284F">
        <w:rPr>
          <w:rFonts w:ascii="Times New Roman" w:eastAsia="Times New Roman" w:hAnsi="Times New Roman" w:cs="Times New Roman"/>
          <w:lang w:eastAsia="pl-PL"/>
        </w:rPr>
        <w:br/>
        <w:t>2) Ilości oferowanych lokali;</w:t>
      </w:r>
      <w:r w:rsidRPr="0039284F">
        <w:rPr>
          <w:rFonts w:ascii="Times New Roman" w:eastAsia="Times New Roman" w:hAnsi="Times New Roman" w:cs="Times New Roman"/>
          <w:lang w:eastAsia="pl-PL"/>
        </w:rPr>
        <w:br/>
        <w:t xml:space="preserve">3) </w:t>
      </w:r>
      <w:r w:rsidR="006C45D6" w:rsidRPr="0039284F">
        <w:rPr>
          <w:rFonts w:ascii="Times New Roman" w:eastAsia="Times New Roman" w:hAnsi="Times New Roman" w:cs="Times New Roman"/>
          <w:lang w:eastAsia="pl-PL"/>
        </w:rPr>
        <w:t>Struktury i powierzchni użytkowej lokali mierzonych w świe</w:t>
      </w:r>
      <w:r w:rsidR="00EE4194" w:rsidRPr="0039284F">
        <w:rPr>
          <w:rFonts w:ascii="Times New Roman" w:eastAsia="Times New Roman" w:hAnsi="Times New Roman" w:cs="Times New Roman"/>
          <w:lang w:eastAsia="pl-PL"/>
        </w:rPr>
        <w:t xml:space="preserve">tle wyprawionych ścian, łącznej </w:t>
      </w:r>
      <w:r w:rsidR="006C45D6" w:rsidRPr="0039284F">
        <w:rPr>
          <w:rFonts w:ascii="Times New Roman" w:eastAsia="Times New Roman" w:hAnsi="Times New Roman" w:cs="Times New Roman"/>
          <w:lang w:eastAsia="pl-PL"/>
        </w:rPr>
        <w:t>powierzchni pokoi, udziału w części wspólnej nieruchomości tj. w budynku i gruncie.</w:t>
      </w:r>
    </w:p>
    <w:p w:rsidR="0027382E" w:rsidRPr="0039284F" w:rsidRDefault="00940707" w:rsidP="001F1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9284F">
        <w:rPr>
          <w:rFonts w:ascii="Times New Roman" w:eastAsia="Times New Roman" w:hAnsi="Times New Roman" w:cs="Times New Roman"/>
          <w:lang w:eastAsia="pl-PL"/>
        </w:rPr>
        <w:t>AMW zamierza kupić</w:t>
      </w:r>
      <w:r w:rsidR="006C45D6" w:rsidRPr="0039284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5BB1" w:rsidRPr="0039284F">
        <w:rPr>
          <w:rFonts w:ascii="Times New Roman" w:eastAsia="Times New Roman" w:hAnsi="Times New Roman" w:cs="Times New Roman"/>
          <w:lang w:eastAsia="pl-PL"/>
        </w:rPr>
        <w:t xml:space="preserve">około </w:t>
      </w:r>
      <w:r w:rsidR="009C0449" w:rsidRPr="0039284F">
        <w:rPr>
          <w:rFonts w:ascii="Times New Roman" w:eastAsia="Times New Roman" w:hAnsi="Times New Roman" w:cs="Times New Roman"/>
          <w:lang w:eastAsia="pl-PL"/>
        </w:rPr>
        <w:t>30</w:t>
      </w:r>
      <w:r w:rsidR="000E2F5E" w:rsidRPr="0039284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5BB1" w:rsidRPr="0039284F">
        <w:rPr>
          <w:rFonts w:ascii="Times New Roman" w:eastAsia="Times New Roman" w:hAnsi="Times New Roman" w:cs="Times New Roman"/>
          <w:lang w:eastAsia="pl-PL"/>
        </w:rPr>
        <w:t xml:space="preserve">mieszkań trzy </w:t>
      </w:r>
      <w:r w:rsidR="0017204E" w:rsidRPr="0039284F">
        <w:rPr>
          <w:rFonts w:ascii="Times New Roman" w:eastAsia="Times New Roman" w:hAnsi="Times New Roman" w:cs="Times New Roman"/>
          <w:lang w:eastAsia="pl-PL"/>
        </w:rPr>
        <w:t>i</w:t>
      </w:r>
      <w:r w:rsidR="009C0449" w:rsidRPr="0039284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5BB1" w:rsidRPr="0039284F">
        <w:rPr>
          <w:rFonts w:ascii="Times New Roman" w:eastAsia="Times New Roman" w:hAnsi="Times New Roman" w:cs="Times New Roman"/>
          <w:lang w:eastAsia="pl-PL"/>
        </w:rPr>
        <w:t>cztero</w:t>
      </w:r>
      <w:r w:rsidR="006C45D6" w:rsidRPr="0039284F">
        <w:rPr>
          <w:rFonts w:ascii="Times New Roman" w:eastAsia="Times New Roman" w:hAnsi="Times New Roman" w:cs="Times New Roman"/>
          <w:lang w:eastAsia="pl-PL"/>
        </w:rPr>
        <w:t>pokojowych</w:t>
      </w:r>
      <w:r w:rsidR="009C0449" w:rsidRPr="0039284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45D6" w:rsidRPr="0039284F">
        <w:rPr>
          <w:rFonts w:ascii="Times New Roman" w:eastAsia="Times New Roman" w:hAnsi="Times New Roman" w:cs="Times New Roman"/>
          <w:lang w:eastAsia="pl-PL"/>
        </w:rPr>
        <w:t>o strukturze mieszkań określonej w § 10 Wytycznych nr 3/2014 Prezesa Wojskowej Agencji Mieszkaniowej z dnia 23 grudnia 2014 r. (</w:t>
      </w:r>
      <w:hyperlink r:id="rId5" w:history="1">
        <w:r w:rsidR="006F2268" w:rsidRPr="0039284F">
          <w:rPr>
            <w:rStyle w:val="Hipercze"/>
            <w:rFonts w:ascii="Times New Roman" w:hAnsi="Times New Roman" w:cs="Times New Roman"/>
            <w:lang w:eastAsia="pl-PL"/>
          </w:rPr>
          <w:t>https://www.amw.com.pl/pl/amw/komunikaty/</w:t>
        </w:r>
      </w:hyperlink>
      <w:r w:rsidR="00B10EE2" w:rsidRPr="0039284F">
        <w:rPr>
          <w:rFonts w:ascii="Times New Roman" w:eastAsia="Times New Roman" w:hAnsi="Times New Roman" w:cs="Times New Roman"/>
          <w:lang w:eastAsia="pl-PL"/>
        </w:rPr>
        <w:t>) wraz z komórkami lokatorskimi</w:t>
      </w:r>
      <w:r w:rsidR="00652B51">
        <w:rPr>
          <w:rFonts w:ascii="Times New Roman" w:eastAsia="Times New Roman" w:hAnsi="Times New Roman" w:cs="Times New Roman"/>
          <w:lang w:eastAsia="pl-PL"/>
        </w:rPr>
        <w:t xml:space="preserve"> oraz miejscami postojowymi</w:t>
      </w:r>
      <w:r w:rsidR="006C45D6" w:rsidRPr="0039284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604C" w:rsidRPr="0039284F">
        <w:rPr>
          <w:rFonts w:ascii="Times New Roman" w:eastAsia="Times New Roman" w:hAnsi="Times New Roman" w:cs="Times New Roman"/>
          <w:lang w:eastAsia="pl-PL"/>
        </w:rPr>
        <w:t xml:space="preserve">(np. </w:t>
      </w:r>
      <w:r w:rsidR="006C45D6" w:rsidRPr="0039284F">
        <w:rPr>
          <w:rFonts w:ascii="Times New Roman" w:eastAsia="Times New Roman" w:hAnsi="Times New Roman" w:cs="Times New Roman"/>
          <w:lang w:eastAsia="pl-PL"/>
        </w:rPr>
        <w:t>w garażach wielostanowiskowych</w:t>
      </w:r>
      <w:r w:rsidR="0029604C" w:rsidRPr="0039284F">
        <w:rPr>
          <w:rFonts w:ascii="Times New Roman" w:eastAsia="Times New Roman" w:hAnsi="Times New Roman" w:cs="Times New Roman"/>
          <w:lang w:eastAsia="pl-PL"/>
        </w:rPr>
        <w:t>)</w:t>
      </w:r>
      <w:r w:rsidR="006C45D6" w:rsidRPr="0039284F">
        <w:rPr>
          <w:rFonts w:ascii="Times New Roman" w:eastAsia="Times New Roman" w:hAnsi="Times New Roman" w:cs="Times New Roman"/>
          <w:lang w:eastAsia="pl-PL"/>
        </w:rPr>
        <w:t>, jeżeli w ramach inwestycji nie ma odpowiedniej liczby ogólnodostępnych miejsc postojowych</w:t>
      </w:r>
      <w:r w:rsidR="00295BB1" w:rsidRPr="0039284F">
        <w:rPr>
          <w:rFonts w:ascii="Times New Roman" w:eastAsia="Times New Roman" w:hAnsi="Times New Roman" w:cs="Times New Roman"/>
          <w:lang w:eastAsia="pl-PL"/>
        </w:rPr>
        <w:t>.</w:t>
      </w:r>
    </w:p>
    <w:p w:rsidR="006910AF" w:rsidRPr="00290364" w:rsidRDefault="006910AF" w:rsidP="001F1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7382E" w:rsidRDefault="008B71A8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Termin lub przewidywany termin p</w:t>
      </w:r>
      <w:r w:rsidR="00CC79AE" w:rsidRPr="00290364">
        <w:rPr>
          <w:rFonts w:ascii="Times New Roman" w:eastAsia="Times New Roman" w:hAnsi="Times New Roman" w:cs="Times New Roman"/>
          <w:lang w:eastAsia="pl-PL"/>
        </w:rPr>
        <w:t>rotokolarnego przekazania mieszkań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posiadających zaświadczenie o samodzielności lokali</w:t>
      </w:r>
      <w:r w:rsidR="00CC79AE" w:rsidRPr="00290364">
        <w:rPr>
          <w:rFonts w:ascii="Times New Roman" w:eastAsia="Times New Roman" w:hAnsi="Times New Roman" w:cs="Times New Roman"/>
          <w:lang w:eastAsia="pl-PL"/>
        </w:rPr>
        <w:t>,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usytuowanych w budynkach posiadających prawomocne pozwolenie na użytkowanie</w:t>
      </w:r>
      <w:r w:rsidR="00A078B0" w:rsidRPr="00290364">
        <w:rPr>
          <w:rFonts w:ascii="Times New Roman" w:eastAsia="Times New Roman" w:hAnsi="Times New Roman" w:cs="Times New Roman"/>
          <w:lang w:eastAsia="pl-PL"/>
        </w:rPr>
        <w:t xml:space="preserve">: </w:t>
      </w:r>
      <w:r w:rsidR="00A078B0" w:rsidRPr="00290364">
        <w:rPr>
          <w:rFonts w:ascii="Times New Roman" w:eastAsia="Times New Roman" w:hAnsi="Times New Roman" w:cs="Times New Roman"/>
          <w:bCs/>
          <w:lang w:eastAsia="pl-PL"/>
        </w:rPr>
        <w:t>ni</w:t>
      </w:r>
      <w:r w:rsidR="00541695">
        <w:rPr>
          <w:rFonts w:ascii="Times New Roman" w:eastAsia="Times New Roman" w:hAnsi="Times New Roman" w:cs="Times New Roman"/>
          <w:bCs/>
          <w:lang w:eastAsia="pl-PL"/>
        </w:rPr>
        <w:t>e później niż do 21</w:t>
      </w:r>
      <w:r w:rsidR="000E2F5E">
        <w:rPr>
          <w:rFonts w:ascii="Times New Roman" w:eastAsia="Times New Roman" w:hAnsi="Times New Roman" w:cs="Times New Roman"/>
          <w:bCs/>
          <w:lang w:eastAsia="pl-PL"/>
        </w:rPr>
        <w:t xml:space="preserve"> grudnia </w:t>
      </w:r>
      <w:r w:rsidR="000E2F5E" w:rsidRPr="00541695">
        <w:rPr>
          <w:rFonts w:ascii="Times New Roman" w:eastAsia="Times New Roman" w:hAnsi="Times New Roman" w:cs="Times New Roman"/>
          <w:bCs/>
          <w:lang w:eastAsia="pl-PL"/>
        </w:rPr>
        <w:t>2018</w:t>
      </w:r>
      <w:r w:rsidR="00A078B0" w:rsidRPr="00290364">
        <w:rPr>
          <w:rFonts w:ascii="Times New Roman" w:eastAsia="Times New Roman" w:hAnsi="Times New Roman" w:cs="Times New Roman"/>
          <w:bCs/>
          <w:lang w:eastAsia="pl-PL"/>
        </w:rPr>
        <w:t xml:space="preserve"> roku.</w:t>
      </w:r>
      <w:r w:rsidR="00391FA3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79AE" w:rsidRPr="00290364">
        <w:rPr>
          <w:rFonts w:ascii="Times New Roman" w:eastAsia="Times New Roman" w:hAnsi="Times New Roman" w:cs="Times New Roman"/>
          <w:lang w:eastAsia="pl-PL"/>
        </w:rPr>
        <w:t>W załączeniu na</w:t>
      </w:r>
      <w:r w:rsidR="0029604C" w:rsidRPr="00290364">
        <w:rPr>
          <w:rFonts w:ascii="Times New Roman" w:eastAsia="Times New Roman" w:hAnsi="Times New Roman" w:cs="Times New Roman"/>
          <w:lang w:eastAsia="pl-PL"/>
        </w:rPr>
        <w:t>leży przedstawić, poświadczone</w:t>
      </w:r>
      <w:r w:rsidR="00391FA3" w:rsidRPr="00290364">
        <w:rPr>
          <w:rFonts w:ascii="Times New Roman" w:eastAsia="Times New Roman" w:hAnsi="Times New Roman" w:cs="Times New Roman"/>
          <w:lang w:eastAsia="pl-PL"/>
        </w:rPr>
        <w:t xml:space="preserve"> za </w:t>
      </w:r>
      <w:r w:rsidR="00CC79AE" w:rsidRPr="00290364">
        <w:rPr>
          <w:rFonts w:ascii="Times New Roman" w:eastAsia="Times New Roman" w:hAnsi="Times New Roman" w:cs="Times New Roman"/>
          <w:lang w:eastAsia="pl-PL"/>
        </w:rPr>
        <w:t xml:space="preserve">zgodność z oryginałem, kopie: ostatecznej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decy</w:t>
      </w:r>
      <w:r w:rsidR="00391FA3" w:rsidRPr="00290364">
        <w:rPr>
          <w:rFonts w:ascii="Times New Roman" w:eastAsia="Times New Roman" w:hAnsi="Times New Roman" w:cs="Times New Roman"/>
          <w:lang w:eastAsia="pl-PL"/>
        </w:rPr>
        <w:t xml:space="preserve">zji o </w:t>
      </w:r>
      <w:r w:rsidR="00CC79AE" w:rsidRPr="00290364">
        <w:rPr>
          <w:rFonts w:ascii="Times New Roman" w:eastAsia="Times New Roman" w:hAnsi="Times New Roman" w:cs="Times New Roman"/>
          <w:lang w:eastAsia="pl-PL"/>
        </w:rPr>
        <w:t xml:space="preserve">pozwoleniu na użytkowanie oraz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zaświadczenia </w:t>
      </w:r>
      <w:r w:rsidR="00CC79AE" w:rsidRPr="00290364">
        <w:rPr>
          <w:rFonts w:ascii="Times New Roman" w:eastAsia="Times New Roman" w:hAnsi="Times New Roman" w:cs="Times New Roman"/>
          <w:lang w:eastAsia="pl-PL"/>
        </w:rPr>
        <w:t>o samodzielności lokali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.</w:t>
      </w:r>
    </w:p>
    <w:p w:rsidR="006910AF" w:rsidRPr="00290364" w:rsidRDefault="006910AF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382E" w:rsidRPr="00290364" w:rsidRDefault="008B71A8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Dokumenty potwierdzające tytuł prawny oferowanych nieruchomości: pełny odpis z księgi wieczystej, wypis z ewidencji gruntów, budynków, lokali, wyrys z mapy ewidencyjnej - wystawiony nie wcześniej niż 3 miesiące przed upływem terminu składania oferty.</w:t>
      </w:r>
    </w:p>
    <w:p w:rsidR="0027382E" w:rsidRPr="00290364" w:rsidRDefault="008B71A8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Aktualny wyciąg z Krajowego Rejestru Sądowego lub aktualny wypis z ewidencji działalności gospodarczej - wystawiony nie wcześniej niż 3 miesiące przed upływem terminu składania oferty. Dodatkowo należy załączyć dokument(y) potwierdzający(e) umocowanie osoby/osób do składania oświadczeń woli w imieniu oferenta np. ważne pełnomocnictwo, uchwałę odpowiedniego organu spółki, jeśli jest wymagana do dokonania danego rodzaju transakcji.</w:t>
      </w:r>
    </w:p>
    <w:p w:rsidR="0027382E" w:rsidRPr="00290364" w:rsidRDefault="008B71A8" w:rsidP="00295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Dla ofert sprzedaży lokali w stanie wykończenia „pod klucz”, w przypadku ich nie wykończenia na dzień składania oferty</w:t>
      </w:r>
      <w:r w:rsidR="00A31663" w:rsidRPr="00290364">
        <w:rPr>
          <w:rFonts w:ascii="Times New Roman" w:eastAsia="Times New Roman" w:hAnsi="Times New Roman" w:cs="Times New Roman"/>
          <w:lang w:eastAsia="pl-PL"/>
        </w:rPr>
        <w:t>,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należy przedłożyć wykaz materiałów, które zostaną użyte do </w:t>
      </w:r>
      <w:r w:rsidR="00511518" w:rsidRPr="00290364">
        <w:rPr>
          <w:rFonts w:ascii="Times New Roman" w:eastAsia="Times New Roman" w:hAnsi="Times New Roman" w:cs="Times New Roman"/>
          <w:lang w:eastAsia="pl-PL"/>
        </w:rPr>
        <w:t>prac wykończeniowych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1518" w:rsidRPr="00290364">
        <w:rPr>
          <w:rFonts w:ascii="Times New Roman" w:eastAsia="Times New Roman" w:hAnsi="Times New Roman" w:cs="Times New Roman"/>
          <w:lang w:eastAsia="pl-PL"/>
        </w:rPr>
        <w:t>w zakresie zgodnym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z Wytycznymi nr 3/2014 Prezesa Wojskowej Agencji Mieszkaniowej z</w:t>
      </w:r>
      <w:r w:rsidR="00A31663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 23 grudnia 2014 r. (</w:t>
      </w:r>
      <w:hyperlink r:id="rId6" w:history="1">
        <w:r w:rsidR="006F2268" w:rsidRPr="008853DF">
          <w:rPr>
            <w:rStyle w:val="Hipercze"/>
            <w:rFonts w:ascii="Times New Roman" w:eastAsia="Times New Roman" w:hAnsi="Times New Roman" w:cs="Times New Roman"/>
            <w:lang w:eastAsia="pl-PL"/>
          </w:rPr>
          <w:t>https://www.amw.com.pl/pl/amw/komunikaty/</w:t>
        </w:r>
      </w:hyperlink>
      <w:r w:rsidR="00A31663" w:rsidRPr="00290364">
        <w:rPr>
          <w:rFonts w:ascii="Times New Roman" w:eastAsia="Times New Roman" w:hAnsi="Times New Roman" w:cs="Times New Roman"/>
          <w:lang w:eastAsia="pl-PL"/>
        </w:rPr>
        <w:t>)</w:t>
      </w:r>
      <w:r w:rsidR="00511518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5BB1">
        <w:rPr>
          <w:rFonts w:ascii="Times New Roman" w:eastAsia="Times New Roman" w:hAnsi="Times New Roman" w:cs="Times New Roman"/>
          <w:lang w:eastAsia="pl-PL"/>
        </w:rPr>
        <w:t>oraz podać cenę brutto </w:t>
      </w:r>
      <w:r w:rsidR="001F1485" w:rsidRPr="00290364">
        <w:rPr>
          <w:rFonts w:ascii="Times New Roman" w:eastAsia="Times New Roman" w:hAnsi="Times New Roman" w:cs="Times New Roman"/>
          <w:lang w:eastAsia="pl-PL"/>
        </w:rPr>
        <w:t>za 1m2 wykończenia „pod </w:t>
      </w:r>
      <w:r w:rsidR="00A31663" w:rsidRPr="00290364">
        <w:rPr>
          <w:rFonts w:ascii="Times New Roman" w:eastAsia="Times New Roman" w:hAnsi="Times New Roman" w:cs="Times New Roman"/>
          <w:lang w:eastAsia="pl-PL"/>
        </w:rPr>
        <w:t>klucz”</w:t>
      </w:r>
      <w:r w:rsidR="001F1485" w:rsidRPr="00290364">
        <w:rPr>
          <w:rFonts w:ascii="Times New Roman" w:eastAsia="Times New Roman" w:hAnsi="Times New Roman" w:cs="Times New Roman"/>
          <w:lang w:eastAsia="pl-PL"/>
        </w:rPr>
        <w:t>.</w:t>
      </w:r>
      <w:r w:rsidR="00615EA6" w:rsidRPr="0029036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Cenę wstępną brutto sprzedaży nieruchomości w rozbiciu na cenę: lokali mieszkalnych, </w:t>
      </w:r>
      <w:r w:rsidR="007703BA" w:rsidRPr="00290364">
        <w:rPr>
          <w:rFonts w:ascii="Times New Roman" w:eastAsia="Times New Roman" w:hAnsi="Times New Roman" w:cs="Times New Roman"/>
          <w:lang w:eastAsia="pl-PL"/>
        </w:rPr>
        <w:t xml:space="preserve">prawa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własności gruntu (udziału w gruncie) albo prawa użytkowania wieczystego, garaży (miejsc postojowych w garażu wielostanowiskowym), komórek lokatorskich i udział</w:t>
      </w:r>
      <w:r w:rsidR="001F1485" w:rsidRPr="00290364">
        <w:rPr>
          <w:rFonts w:ascii="Times New Roman" w:eastAsia="Times New Roman" w:hAnsi="Times New Roman" w:cs="Times New Roman"/>
          <w:lang w:eastAsia="pl-PL"/>
        </w:rPr>
        <w:t>u w częściach wspólnych budynku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. Dodatkowo należy określić cenę brutto w odniesieniu do 1m2 powierzchni użytkowej lokalu mieszkalnego, o której mowa w art. la ust. 1 pkt 14 ustawy z dnia 22 czerwca 1995 r</w:t>
      </w:r>
      <w:r w:rsidR="00642B53" w:rsidRPr="00B07493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07493" w:rsidRPr="00962884">
        <w:rPr>
          <w:rFonts w:ascii="Times New Roman" w:eastAsia="Times New Roman" w:hAnsi="Times New Roman" w:cs="Times New Roman"/>
          <w:lang w:eastAsia="pl-PL"/>
        </w:rPr>
        <w:t xml:space="preserve">Dz. U. z 2018 r. poz. 133 </w:t>
      </w:r>
      <w:r w:rsidR="00F9418F" w:rsidRPr="00962884">
        <w:rPr>
          <w:rFonts w:ascii="Times New Roman" w:eastAsia="Times New Roman" w:hAnsi="Times New Roman" w:cs="Times New Roman"/>
          <w:lang w:eastAsia="pl-PL"/>
        </w:rPr>
        <w:t>z późn. zm.</w:t>
      </w:r>
      <w:r w:rsidR="00642B53" w:rsidRPr="00962884">
        <w:rPr>
          <w:rFonts w:ascii="Times New Roman" w:eastAsia="Times New Roman" w:hAnsi="Times New Roman" w:cs="Times New Roman"/>
          <w:lang w:eastAsia="pl-PL"/>
        </w:rPr>
        <w:t xml:space="preserve">)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o zakwaterowaniu Sił Zbrojnych Rzeczypospolitej Polskiej. Cena lokali powinna być wyliczona na podstawie powierzchni lokali zweryfikowanej w toku pomiarów powykonawczych.</w:t>
      </w:r>
    </w:p>
    <w:p w:rsidR="0027382E" w:rsidRPr="00290364" w:rsidRDefault="008B71A8" w:rsidP="00295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</w:t>
      </w:r>
      <w:r w:rsidR="00AE4445" w:rsidRPr="00290364">
        <w:rPr>
          <w:rFonts w:ascii="Times New Roman" w:eastAsia="Times New Roman" w:hAnsi="Times New Roman" w:cs="Times New Roman"/>
          <w:lang w:eastAsia="pl-PL"/>
        </w:rPr>
        <w:t>Lokalizacja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nieruchomości, w których położone są lokale mieszkalne będące przedmiotem zakupu, powinno zapewnić właściwą infrastrukturę  (szkoła, </w:t>
      </w:r>
      <w:r w:rsidR="004929D4" w:rsidRPr="00290364">
        <w:rPr>
          <w:rFonts w:ascii="Times New Roman" w:eastAsia="Times New Roman" w:hAnsi="Times New Roman" w:cs="Times New Roman"/>
          <w:lang w:eastAsia="pl-PL"/>
        </w:rPr>
        <w:t>przedszkole</w:t>
      </w:r>
      <w:r w:rsidR="002404DA" w:rsidRPr="00290364">
        <w:rPr>
          <w:rFonts w:ascii="Times New Roman" w:eastAsia="Times New Roman" w:hAnsi="Times New Roman" w:cs="Times New Roman"/>
          <w:lang w:eastAsia="pl-PL"/>
        </w:rPr>
        <w:t>,</w:t>
      </w:r>
      <w:r w:rsidR="004929D4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handel, usługi, transport publiczny itp.), przyjazne otoczenie dla mieszkańców (minimalizację uciążliwości) oraz ogólnodostępne miejs</w:t>
      </w:r>
      <w:r w:rsidR="001F1485" w:rsidRPr="00290364">
        <w:rPr>
          <w:rFonts w:ascii="Times New Roman" w:eastAsia="Times New Roman" w:hAnsi="Times New Roman" w:cs="Times New Roman"/>
          <w:lang w:eastAsia="pl-PL"/>
        </w:rPr>
        <w:t>ca postojowe na terenie posesji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.</w:t>
      </w:r>
    </w:p>
    <w:p w:rsidR="0027382E" w:rsidRPr="00290364" w:rsidRDefault="008B71A8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Oświadczenie o posiadaniu pełnej dokumentacji technicznej.</w:t>
      </w:r>
    </w:p>
    <w:p w:rsidR="0027382E" w:rsidRPr="00160026" w:rsidRDefault="00F0636F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9. Zwymiarowane rzuty lokali z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określeniem powierzchni pomieszczeń</w:t>
      </w:r>
      <w:r w:rsidR="00703C8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03C82" w:rsidRPr="00962884">
        <w:rPr>
          <w:rFonts w:ascii="Times New Roman" w:eastAsia="Times New Roman" w:hAnsi="Times New Roman" w:cs="Times New Roman"/>
          <w:lang w:eastAsia="pl-PL"/>
        </w:rPr>
        <w:t xml:space="preserve">oraz rzuty kondygnacji budynku ze wskazanymi komórkami lokatorskimi, miejscami </w:t>
      </w:r>
      <w:r w:rsidR="00703C82" w:rsidRPr="00160026">
        <w:rPr>
          <w:rFonts w:ascii="Times New Roman" w:eastAsia="Times New Roman" w:hAnsi="Times New Roman" w:cs="Times New Roman"/>
          <w:lang w:eastAsia="pl-PL"/>
        </w:rPr>
        <w:t>postojowymi</w:t>
      </w:r>
      <w:r w:rsidR="00D83E2C" w:rsidRPr="00160026">
        <w:rPr>
          <w:rFonts w:ascii="Times New Roman" w:eastAsia="Times New Roman" w:hAnsi="Times New Roman" w:cs="Times New Roman"/>
          <w:lang w:eastAsia="pl-PL"/>
        </w:rPr>
        <w:t>.</w:t>
      </w:r>
    </w:p>
    <w:p w:rsidR="0027382E" w:rsidRPr="00290364" w:rsidRDefault="00F0636F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10. Informację na temat udzielanej gwarancji na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roboty konstrukcyjne, wykończeniowe oraz instalacyjne.</w:t>
      </w:r>
    </w:p>
    <w:p w:rsidR="0027382E" w:rsidRPr="00290364" w:rsidRDefault="00F0636F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11.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Oświadczenie dotyczące wniesienia zabezpieczenia należytego wykonania warunków gwarancji w szczególności w </w:t>
      </w:r>
      <w:r w:rsidR="00D00C1D" w:rsidRPr="00290364">
        <w:rPr>
          <w:rFonts w:ascii="Times New Roman" w:eastAsia="Times New Roman" w:hAnsi="Times New Roman" w:cs="Times New Roman"/>
          <w:lang w:eastAsia="pl-PL"/>
        </w:rPr>
        <w:t xml:space="preserve">zakresie wysokości i  jego formy. </w:t>
      </w:r>
    </w:p>
    <w:p w:rsidR="0027382E" w:rsidRPr="00290364" w:rsidRDefault="00F0636F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12.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Oświadczenie oferenta, o zapoznaniu z Wytycznymi Prezesa WAM nr 4/2011 z 20.04.2011 r. w sprawie ustalenia procedury zakupu lokali mieszkalnych oraz Wytycznymi nr 3/2014 Prezesa Wojskowej </w:t>
      </w:r>
      <w:r>
        <w:rPr>
          <w:rFonts w:ascii="Times New Roman" w:eastAsia="Times New Roman" w:hAnsi="Times New Roman" w:cs="Times New Roman"/>
          <w:lang w:eastAsia="pl-PL"/>
        </w:rPr>
        <w:t xml:space="preserve">Agencji Mieszkaniowej z dnia 23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grudnia 2014 r. w sprawie standardów lokali mieszkalnych (kwater) i opisu technicznego budynku oraz dodatkowych warunków, jakim powinny odpowiadać nowo pozyskiwane i ulepszane budynki wielorodzinne i lokale mieszkalne.</w:t>
      </w:r>
    </w:p>
    <w:p w:rsidR="0027382E" w:rsidRPr="00290364" w:rsidRDefault="00642B53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br/>
      </w:r>
      <w:r w:rsidR="00550BD7">
        <w:rPr>
          <w:rFonts w:ascii="Times New Roman" w:eastAsia="Times New Roman" w:hAnsi="Times New Roman" w:cs="Times New Roman"/>
          <w:b/>
          <w:bCs/>
          <w:lang w:eastAsia="pl-PL"/>
        </w:rPr>
        <w:t xml:space="preserve">III. W </w:t>
      </w:r>
      <w:r w:rsidRPr="00290364">
        <w:rPr>
          <w:rFonts w:ascii="Times New Roman" w:eastAsia="Times New Roman" w:hAnsi="Times New Roman" w:cs="Times New Roman"/>
          <w:b/>
          <w:bCs/>
          <w:lang w:eastAsia="pl-PL"/>
        </w:rPr>
        <w:t>drodze zakupu AMW chce pozyskać: samodzielne lokale będące przedmiotem odrębnego prawa własności w rozumieniu ustawy z dnia 24 czerwca 1994 o własności lokali (Dz. U. z 2015 r. poz. 1892 tj.</w:t>
      </w:r>
      <w:r w:rsidR="002E360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E3601" w:rsidRPr="00962884">
        <w:rPr>
          <w:rFonts w:ascii="Times New Roman" w:eastAsia="Times New Roman" w:hAnsi="Times New Roman" w:cs="Times New Roman"/>
          <w:b/>
          <w:bCs/>
          <w:lang w:eastAsia="pl-PL"/>
        </w:rPr>
        <w:t>z późn. zm.</w:t>
      </w:r>
      <w:r w:rsidRPr="00962884">
        <w:rPr>
          <w:rFonts w:ascii="Times New Roman" w:eastAsia="Times New Roman" w:hAnsi="Times New Roman" w:cs="Times New Roman"/>
          <w:b/>
          <w:bCs/>
          <w:lang w:eastAsia="pl-PL"/>
        </w:rPr>
        <w:t>).</w:t>
      </w:r>
    </w:p>
    <w:p w:rsidR="0027382E" w:rsidRPr="00290364" w:rsidRDefault="00642B53" w:rsidP="006667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>Preferowane będą lokale mieszkalne usytuowane w całych budynkach, bądź w dającej się wyodrębnić części budynku (np. całe klatki schodowe).</w:t>
      </w:r>
    </w:p>
    <w:p w:rsidR="00396847" w:rsidRPr="00396847" w:rsidRDefault="00865474" w:rsidP="006667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847">
        <w:rPr>
          <w:rFonts w:ascii="Times New Roman" w:eastAsia="Times New Roman" w:hAnsi="Times New Roman" w:cs="Times New Roman"/>
          <w:lang w:eastAsia="pl-PL"/>
        </w:rPr>
        <w:t>Preferowane będą również oferty zawierające kilka/ kilkanaście</w:t>
      </w:r>
      <w:r w:rsidR="00A02DFE" w:rsidRPr="00396847">
        <w:rPr>
          <w:rFonts w:ascii="Times New Roman" w:eastAsia="Times New Roman" w:hAnsi="Times New Roman" w:cs="Times New Roman"/>
          <w:lang w:eastAsia="pl-PL"/>
        </w:rPr>
        <w:t xml:space="preserve"> mieszkań w danej nieruchomości</w:t>
      </w:r>
      <w:r w:rsidR="00B52E54" w:rsidRPr="00396847">
        <w:rPr>
          <w:rFonts w:ascii="Times New Roman" w:eastAsia="Times New Roman" w:hAnsi="Times New Roman" w:cs="Times New Roman"/>
          <w:lang w:eastAsia="pl-PL"/>
        </w:rPr>
        <w:t>,</w:t>
      </w:r>
      <w:r w:rsidR="00A02DFE" w:rsidRPr="00396847">
        <w:rPr>
          <w:rFonts w:ascii="Times New Roman" w:eastAsia="Times New Roman" w:hAnsi="Times New Roman" w:cs="Times New Roman"/>
          <w:lang w:eastAsia="pl-PL"/>
        </w:rPr>
        <w:t xml:space="preserve"> a także </w:t>
      </w:r>
      <w:r w:rsidR="0017204E" w:rsidRPr="00396847">
        <w:rPr>
          <w:rFonts w:ascii="Times New Roman" w:eastAsia="Times New Roman" w:hAnsi="Times New Roman" w:cs="Times New Roman"/>
          <w:lang w:eastAsia="pl-PL"/>
        </w:rPr>
        <w:t>mieszkania trzypokojowe</w:t>
      </w:r>
      <w:r w:rsidR="00396847">
        <w:rPr>
          <w:rFonts w:ascii="Times New Roman" w:eastAsia="Times New Roman" w:hAnsi="Times New Roman" w:cs="Times New Roman"/>
          <w:lang w:eastAsia="pl-PL"/>
        </w:rPr>
        <w:t>.</w:t>
      </w:r>
    </w:p>
    <w:p w:rsidR="00666705" w:rsidRPr="00962884" w:rsidRDefault="00642B53" w:rsidP="006667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884">
        <w:rPr>
          <w:rFonts w:ascii="Times New Roman" w:eastAsia="Times New Roman" w:hAnsi="Times New Roman" w:cs="Times New Roman"/>
          <w:lang w:eastAsia="pl-PL"/>
        </w:rPr>
        <w:t>Budynki muszą być wykonane zgodnie z przepisami ustawy z dnia 7 lipca 1994 r. - Prawo budowlane (</w:t>
      </w:r>
      <w:r w:rsidR="002E3601" w:rsidRPr="0096288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2E3601" w:rsidRPr="00962884">
        <w:rPr>
          <w:rFonts w:ascii="Times New Roman" w:eastAsia="Times New Roman" w:hAnsi="Times New Roman" w:cs="Times New Roman"/>
          <w:lang w:eastAsia="pl-PL"/>
        </w:rPr>
        <w:t>Dz. U. z 2017 r. poz. 1332 z późn. zm.</w:t>
      </w:r>
      <w:r w:rsidRPr="00962884">
        <w:rPr>
          <w:rFonts w:ascii="Times New Roman" w:eastAsia="Times New Roman" w:hAnsi="Times New Roman" w:cs="Times New Roman"/>
          <w:lang w:eastAsia="pl-PL"/>
        </w:rPr>
        <w:t>), rozporządzeniem Ministra Infrastruktury z dnia 12 kwietnia 2002 r. w sprawie warunków technicznych, jakim powinny odpowiadać budynki i ich usytuowanie</w:t>
      </w:r>
      <w:r w:rsidR="00B3684D" w:rsidRPr="00962884">
        <w:rPr>
          <w:rFonts w:ascii="Times New Roman" w:eastAsia="Times New Roman" w:hAnsi="Times New Roman" w:cs="Times New Roman"/>
          <w:lang w:eastAsia="pl-PL"/>
        </w:rPr>
        <w:t xml:space="preserve"> (Dz. U. z 2015 r. poz. 1422</w:t>
      </w:r>
      <w:r w:rsidR="009E24C9" w:rsidRPr="00962884">
        <w:rPr>
          <w:rFonts w:ascii="Times New Roman" w:eastAsia="Times New Roman" w:hAnsi="Times New Roman" w:cs="Times New Roman"/>
          <w:lang w:eastAsia="pl-PL"/>
        </w:rPr>
        <w:t xml:space="preserve"> tj. z późn. zm.</w:t>
      </w:r>
      <w:r w:rsidR="00B3684D" w:rsidRPr="00962884">
        <w:rPr>
          <w:rFonts w:ascii="Times New Roman" w:eastAsia="Times New Roman" w:hAnsi="Times New Roman" w:cs="Times New Roman"/>
          <w:lang w:eastAsia="pl-PL"/>
        </w:rPr>
        <w:t>)</w:t>
      </w:r>
      <w:r w:rsidRPr="00962884">
        <w:rPr>
          <w:rFonts w:ascii="Times New Roman" w:eastAsia="Times New Roman" w:hAnsi="Times New Roman" w:cs="Times New Roman"/>
          <w:lang w:eastAsia="pl-PL"/>
        </w:rPr>
        <w:t xml:space="preserve"> Postępowanie będzie przeprowadzone zgodnie z Wytycznymi nr 4/2011 Prezesa Wojskowej Agencji Mieszkaniowej z dnia 20 kwietnia 2011 r. w sprawie us</w:t>
      </w:r>
      <w:r w:rsidR="00C31438" w:rsidRPr="00962884">
        <w:rPr>
          <w:rFonts w:ascii="Times New Roman" w:eastAsia="Times New Roman" w:hAnsi="Times New Roman" w:cs="Times New Roman"/>
          <w:lang w:eastAsia="pl-PL"/>
        </w:rPr>
        <w:t>talenia procedury zakupu lokali mieszkalnych </w:t>
      </w:r>
      <w:r w:rsidRPr="00962884">
        <w:rPr>
          <w:rFonts w:ascii="Times New Roman" w:eastAsia="Times New Roman" w:hAnsi="Times New Roman" w:cs="Times New Roman"/>
          <w:lang w:eastAsia="pl-PL"/>
        </w:rPr>
        <w:t>na</w:t>
      </w:r>
      <w:r w:rsidR="00C31438" w:rsidRPr="00962884">
        <w:rPr>
          <w:rFonts w:ascii="Times New Roman" w:eastAsia="Times New Roman" w:hAnsi="Times New Roman" w:cs="Times New Roman"/>
          <w:lang w:eastAsia="pl-PL"/>
        </w:rPr>
        <w:t>  potrzeby Wojskowej Agencji </w:t>
      </w:r>
      <w:r w:rsidRPr="00962884">
        <w:rPr>
          <w:rFonts w:ascii="Times New Roman" w:eastAsia="Times New Roman" w:hAnsi="Times New Roman" w:cs="Times New Roman"/>
          <w:lang w:eastAsia="pl-PL"/>
        </w:rPr>
        <w:t>Mieszkaniowe</w:t>
      </w:r>
      <w:r w:rsidR="00C31438" w:rsidRPr="00962884">
        <w:rPr>
          <w:rFonts w:ascii="Times New Roman" w:eastAsia="Times New Roman" w:hAnsi="Times New Roman" w:cs="Times New Roman"/>
          <w:lang w:eastAsia="pl-PL"/>
        </w:rPr>
        <w:t>,</w:t>
      </w:r>
      <w:r w:rsidR="00B87E2D" w:rsidRPr="00962884">
        <w:rPr>
          <w:rFonts w:ascii="Times New Roman" w:eastAsia="Times New Roman" w:hAnsi="Times New Roman" w:cs="Times New Roman"/>
          <w:lang w:eastAsia="pl-PL"/>
        </w:rPr>
        <w:t xml:space="preserve"> (</w:t>
      </w:r>
      <w:hyperlink r:id="rId7" w:history="1">
        <w:r w:rsidR="006F2268" w:rsidRPr="00962884">
          <w:rPr>
            <w:rStyle w:val="Hipercze"/>
            <w:rFonts w:ascii="Times New Roman" w:eastAsia="Times New Roman" w:hAnsi="Times New Roman" w:cs="Times New Roman"/>
            <w:lang w:eastAsia="pl-PL"/>
          </w:rPr>
          <w:t>https://www.amw.com.pl/pl/amw/komunikaty/</w:t>
        </w:r>
      </w:hyperlink>
      <w:r w:rsidR="00B87E2D" w:rsidRPr="00962884">
        <w:rPr>
          <w:rFonts w:ascii="Times New Roman" w:eastAsia="Times New Roman" w:hAnsi="Times New Roman" w:cs="Times New Roman"/>
          <w:lang w:eastAsia="pl-PL"/>
        </w:rPr>
        <w:t>).</w:t>
      </w:r>
    </w:p>
    <w:p w:rsidR="00CB2CB8" w:rsidRDefault="00CB2CB8" w:rsidP="00CB2CB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E49" w:rsidRPr="00962884" w:rsidRDefault="00DC3E49" w:rsidP="00DC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bookmark4"/>
      <w:r w:rsidRPr="00962884">
        <w:rPr>
          <w:rFonts w:ascii="Times New Roman" w:eastAsia="Times New Roman" w:hAnsi="Times New Roman" w:cs="Times New Roman"/>
          <w:b/>
          <w:bCs/>
          <w:lang w:eastAsia="pl-PL"/>
        </w:rPr>
        <w:t>IV. Pozostałe wymagania:</w:t>
      </w:r>
      <w:bookmarkEnd w:id="1"/>
    </w:p>
    <w:p w:rsidR="0027382E" w:rsidRPr="00290364" w:rsidRDefault="00666705" w:rsidP="00DC3E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 xml:space="preserve">Koszty zawarcia umowy przedwstępnej i umowy ostatecznej przeniesienia </w:t>
      </w:r>
      <w:r w:rsidR="00C2586E" w:rsidRPr="00290364">
        <w:rPr>
          <w:rFonts w:ascii="Times New Roman" w:eastAsia="Times New Roman" w:hAnsi="Times New Roman" w:cs="Times New Roman"/>
          <w:lang w:eastAsia="pl-PL"/>
        </w:rPr>
        <w:t>własności nieruchomości ponosi O</w:t>
      </w:r>
      <w:r w:rsidRPr="00290364">
        <w:rPr>
          <w:rFonts w:ascii="Times New Roman" w:eastAsia="Times New Roman" w:hAnsi="Times New Roman" w:cs="Times New Roman"/>
          <w:lang w:eastAsia="pl-PL"/>
        </w:rPr>
        <w:t>ferent.</w:t>
      </w:r>
    </w:p>
    <w:p w:rsidR="000A1B80" w:rsidRPr="00290364" w:rsidRDefault="00666705" w:rsidP="00DC3E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>Warunkiem niezbędnym do podpisania umowy przeniesienia własności nieruchomości do zasobu Agencji jest zgoda Prezesa AMW.</w:t>
      </w:r>
    </w:p>
    <w:p w:rsidR="00666705" w:rsidRPr="009073C6" w:rsidRDefault="00666705" w:rsidP="00DC3E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CharStyle44"/>
          <w:rFonts w:ascii="Times New Roman" w:eastAsia="Times New Roman" w:hAnsi="Times New Roman" w:cs="Times New Roman"/>
          <w:sz w:val="22"/>
          <w:szCs w:val="22"/>
          <w:shd w:val="clear" w:color="auto" w:fill="auto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 xml:space="preserve">Wszczęta procedura zakupu może zostać unieważniona, na każdym etapie jej prowadzenia, przed podpisaniem umowy, bez podania </w:t>
      </w:r>
      <w:r w:rsidRPr="00962884">
        <w:rPr>
          <w:rFonts w:ascii="Times New Roman" w:eastAsia="Times New Roman" w:hAnsi="Times New Roman" w:cs="Times New Roman"/>
          <w:lang w:eastAsia="pl-PL"/>
        </w:rPr>
        <w:t>przyczyny</w:t>
      </w:r>
      <w:r w:rsidR="00B960DD" w:rsidRPr="00962884">
        <w:rPr>
          <w:rFonts w:cstheme="minorHAnsi"/>
          <w:sz w:val="21"/>
          <w:szCs w:val="21"/>
        </w:rPr>
        <w:t xml:space="preserve"> </w:t>
      </w:r>
      <w:r w:rsidR="00B960DD" w:rsidRPr="00962884">
        <w:rPr>
          <w:rStyle w:val="CharStyle44"/>
          <w:rFonts w:ascii="Times New Roman" w:hAnsi="Times New Roman" w:cs="Times New Roman"/>
          <w:sz w:val="22"/>
          <w:szCs w:val="22"/>
        </w:rPr>
        <w:t>i z tego powodu oferenci nie będą wysuwać jakichkolwiek roszczeń przeciwko Agencji Mienia Wojskowego.</w:t>
      </w:r>
    </w:p>
    <w:p w:rsidR="009073C6" w:rsidRPr="00962884" w:rsidRDefault="009073C6" w:rsidP="00DC3E49">
      <w:pPr>
        <w:pStyle w:val="Style4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40"/>
        <w:rPr>
          <w:rStyle w:val="CharStyle44"/>
          <w:rFonts w:ascii="Times New Roman" w:hAnsi="Times New Roman" w:cs="Times New Roman"/>
          <w:sz w:val="22"/>
          <w:szCs w:val="22"/>
          <w:shd w:val="clear" w:color="auto" w:fill="auto"/>
        </w:rPr>
      </w:pPr>
      <w:r w:rsidRPr="00962884">
        <w:rPr>
          <w:rStyle w:val="CharStyle44"/>
          <w:rFonts w:ascii="Times New Roman" w:hAnsi="Times New Roman" w:cs="Times New Roman"/>
          <w:sz w:val="22"/>
          <w:szCs w:val="22"/>
        </w:rPr>
        <w:t>Agencja Mienia Wojskowego zastrzega, że prawo o którym mowa w części I</w:t>
      </w:r>
      <w:r w:rsidR="00DC3E49" w:rsidRPr="00962884">
        <w:rPr>
          <w:rStyle w:val="CharStyle44"/>
          <w:rFonts w:ascii="Times New Roman" w:hAnsi="Times New Roman" w:cs="Times New Roman"/>
          <w:sz w:val="22"/>
          <w:szCs w:val="22"/>
        </w:rPr>
        <w:t>V</w:t>
      </w:r>
      <w:r w:rsidRPr="00962884">
        <w:rPr>
          <w:rStyle w:val="CharStyle44"/>
          <w:rFonts w:ascii="Times New Roman" w:hAnsi="Times New Roman" w:cs="Times New Roman"/>
          <w:sz w:val="22"/>
          <w:szCs w:val="22"/>
        </w:rPr>
        <w:t>, pkt</w:t>
      </w:r>
      <w:r w:rsidR="00BD4399" w:rsidRPr="00962884">
        <w:rPr>
          <w:rStyle w:val="CharStyle44"/>
          <w:rFonts w:ascii="Times New Roman" w:hAnsi="Times New Roman" w:cs="Times New Roman"/>
          <w:sz w:val="22"/>
          <w:szCs w:val="22"/>
        </w:rPr>
        <w:t xml:space="preserve"> </w:t>
      </w:r>
      <w:r w:rsidR="001B1049" w:rsidRPr="00962884">
        <w:rPr>
          <w:rStyle w:val="CharStyle44"/>
          <w:rFonts w:ascii="Times New Roman" w:hAnsi="Times New Roman" w:cs="Times New Roman"/>
          <w:sz w:val="22"/>
          <w:szCs w:val="22"/>
        </w:rPr>
        <w:t>3</w:t>
      </w:r>
      <w:r w:rsidRPr="00962884">
        <w:rPr>
          <w:rStyle w:val="CharStyle44"/>
          <w:rFonts w:ascii="Times New Roman" w:hAnsi="Times New Roman" w:cs="Times New Roman"/>
          <w:sz w:val="22"/>
          <w:szCs w:val="22"/>
        </w:rPr>
        <w:t xml:space="preserve"> dotyczy także poszczególnych ofert i z tego powodu oferenci nie będą wysuwać jakichkolwiek roszczeń przeciwko Agencji Mienia Wojskowego.</w:t>
      </w:r>
    </w:p>
    <w:p w:rsidR="00DC3E49" w:rsidRPr="00962884" w:rsidRDefault="00DC3E49" w:rsidP="00DC3E49">
      <w:pPr>
        <w:pStyle w:val="Style4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40"/>
        <w:rPr>
          <w:rStyle w:val="CharStyle44"/>
          <w:rFonts w:ascii="Times New Roman" w:hAnsi="Times New Roman" w:cs="Times New Roman"/>
          <w:sz w:val="22"/>
          <w:szCs w:val="22"/>
          <w:shd w:val="clear" w:color="auto" w:fill="auto"/>
        </w:rPr>
      </w:pPr>
      <w:r w:rsidRPr="00962884">
        <w:rPr>
          <w:rStyle w:val="CharStyle44"/>
          <w:rFonts w:ascii="Times New Roman" w:hAnsi="Times New Roman" w:cs="Times New Roman"/>
          <w:sz w:val="22"/>
          <w:szCs w:val="22"/>
        </w:rPr>
        <w:t>Złożenie oferty i jej weryfikacja nie stanowi podstawy do zgłoszenia roszczenia o zawarcie umowy.</w:t>
      </w:r>
    </w:p>
    <w:p w:rsidR="001B1049" w:rsidRPr="00962884" w:rsidRDefault="001B1049" w:rsidP="001B1049">
      <w:pPr>
        <w:pStyle w:val="Style4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right="40"/>
        <w:rPr>
          <w:rStyle w:val="CharStyle44"/>
          <w:rFonts w:ascii="Times New Roman" w:hAnsi="Times New Roman" w:cs="Times New Roman"/>
          <w:sz w:val="22"/>
          <w:szCs w:val="22"/>
        </w:rPr>
      </w:pPr>
      <w:r w:rsidRPr="00962884">
        <w:rPr>
          <w:rStyle w:val="CharStyle44"/>
          <w:rFonts w:ascii="Times New Roman" w:hAnsi="Times New Roman" w:cs="Times New Roman"/>
          <w:sz w:val="22"/>
          <w:szCs w:val="22"/>
        </w:rPr>
        <w:t>Agencja Mienia Wojskowego nie płaci prowizji z tytułu pośrednictwa w obrocie nieruchomościami.</w:t>
      </w:r>
    </w:p>
    <w:p w:rsidR="00DC3E49" w:rsidRPr="0032774D" w:rsidRDefault="00DC3E49" w:rsidP="001B1049">
      <w:pPr>
        <w:pStyle w:val="Style43"/>
        <w:shd w:val="clear" w:color="auto" w:fill="auto"/>
        <w:tabs>
          <w:tab w:val="left" w:pos="709"/>
        </w:tabs>
        <w:spacing w:line="240" w:lineRule="auto"/>
        <w:ind w:left="644" w:right="40" w:firstLine="0"/>
        <w:rPr>
          <w:rStyle w:val="CharStyle44"/>
          <w:rFonts w:ascii="Times New Roman" w:hAnsi="Times New Roman" w:cs="Times New Roman"/>
          <w:sz w:val="22"/>
          <w:szCs w:val="22"/>
        </w:rPr>
      </w:pPr>
    </w:p>
    <w:p w:rsidR="0027382E" w:rsidRPr="00290364" w:rsidRDefault="000E2F5E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Oferty należy składać do </w:t>
      </w:r>
      <w:r w:rsidR="00541695" w:rsidRPr="00B76EED">
        <w:rPr>
          <w:rFonts w:ascii="Times New Roman" w:eastAsia="Times New Roman" w:hAnsi="Times New Roman" w:cs="Times New Roman"/>
          <w:u w:val="single"/>
          <w:lang w:eastAsia="pl-PL"/>
        </w:rPr>
        <w:t>28</w:t>
      </w:r>
      <w:r w:rsidRPr="00B76EED">
        <w:rPr>
          <w:rFonts w:ascii="Times New Roman" w:eastAsia="Times New Roman" w:hAnsi="Times New Roman" w:cs="Times New Roman"/>
          <w:u w:val="single"/>
          <w:lang w:eastAsia="pl-PL"/>
        </w:rPr>
        <w:t>.02.2018</w:t>
      </w:r>
      <w:r w:rsidR="005C4A4C" w:rsidRPr="00B76EE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5C4A4C" w:rsidRPr="00290364">
        <w:rPr>
          <w:rFonts w:ascii="Times New Roman" w:eastAsia="Times New Roman" w:hAnsi="Times New Roman" w:cs="Times New Roman"/>
          <w:u w:val="single"/>
          <w:lang w:eastAsia="pl-PL"/>
        </w:rPr>
        <w:t>r. do godz. 13</w:t>
      </w:r>
      <w:r w:rsidR="00642B53" w:rsidRPr="00290364">
        <w:rPr>
          <w:rFonts w:ascii="Times New Roman" w:eastAsia="Times New Roman" w:hAnsi="Times New Roman" w:cs="Times New Roman"/>
          <w:u w:val="single"/>
          <w:lang w:eastAsia="pl-PL"/>
        </w:rPr>
        <w:t>:00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w zamkniętej kopercie w siedzibie zamaw</w:t>
      </w:r>
      <w:r w:rsidR="00666705" w:rsidRPr="00290364">
        <w:rPr>
          <w:rFonts w:ascii="Times New Roman" w:eastAsia="Times New Roman" w:hAnsi="Times New Roman" w:cs="Times New Roman"/>
          <w:lang w:eastAsia="pl-PL"/>
        </w:rPr>
        <w:t xml:space="preserve">iającego </w:t>
      </w:r>
      <w:r>
        <w:rPr>
          <w:rFonts w:ascii="Times New Roman" w:eastAsia="Times New Roman" w:hAnsi="Times New Roman" w:cs="Times New Roman"/>
          <w:lang w:eastAsia="pl-PL"/>
        </w:rPr>
        <w:t>w  biurze obsługi klienta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666705" w:rsidRPr="00290364">
        <w:rPr>
          <w:rFonts w:ascii="Times New Roman" w:eastAsia="Times New Roman" w:hAnsi="Times New Roman" w:cs="Times New Roman"/>
          <w:lang w:eastAsia="pl-PL"/>
        </w:rPr>
        <w:t xml:space="preserve">Montelupich 3 w Krakowie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lub mailem na skrzynkę: </w:t>
      </w:r>
      <w:hyperlink r:id="rId8" w:history="1">
        <w:r w:rsidR="00666705" w:rsidRPr="00290364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krakow@amw.com.pl</w:t>
        </w:r>
      </w:hyperlink>
      <w:r w:rsidR="00666705" w:rsidRPr="0029036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Wskazane jest, aby wszystkie zapisane, zadrukowane strony oferty były kolejno ponumerowane i załączone w sposób uniemożliwiający jej dekompletowanie. </w:t>
      </w:r>
      <w:r w:rsidR="00642B53" w:rsidRPr="00290364">
        <w:rPr>
          <w:rFonts w:ascii="Times New Roman" w:eastAsia="Times New Roman" w:hAnsi="Times New Roman" w:cs="Times New Roman"/>
          <w:u w:val="single"/>
          <w:lang w:eastAsia="pl-PL"/>
        </w:rPr>
        <w:t>Do oferty należy dołączyć zestawienie w formie tabelarycznej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, wg wzoru określonego </w:t>
      </w:r>
      <w:r w:rsidR="00295BB1">
        <w:rPr>
          <w:rFonts w:ascii="Times New Roman" w:eastAsia="Times New Roman" w:hAnsi="Times New Roman" w:cs="Times New Roman"/>
          <w:lang w:eastAsia="pl-PL"/>
        </w:rPr>
        <w:t>na stronie internetowej Agencji Mienia 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Wojsko</w:t>
      </w:r>
      <w:r w:rsidR="00295BB1">
        <w:rPr>
          <w:rFonts w:ascii="Times New Roman" w:eastAsia="Times New Roman" w:hAnsi="Times New Roman" w:cs="Times New Roman"/>
          <w:lang w:eastAsia="pl-PL"/>
        </w:rPr>
        <w:t>wego Oddział Regionalny w </w:t>
      </w:r>
      <w:r w:rsidR="00204E90" w:rsidRPr="00290364">
        <w:rPr>
          <w:rFonts w:ascii="Times New Roman" w:eastAsia="Times New Roman" w:hAnsi="Times New Roman" w:cs="Times New Roman"/>
          <w:lang w:eastAsia="pl-PL"/>
        </w:rPr>
        <w:t>Krakowie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(</w:t>
      </w:r>
      <w:hyperlink r:id="rId9" w:history="1">
        <w:r w:rsidR="006F2268" w:rsidRPr="008853DF">
          <w:rPr>
            <w:rStyle w:val="Hipercze"/>
            <w:rFonts w:ascii="Times New Roman" w:eastAsia="Times New Roman" w:hAnsi="Times New Roman" w:cs="Times New Roman"/>
            <w:lang w:eastAsia="pl-PL"/>
          </w:rPr>
          <w:t>https://www.amw.com.pl/pl/amw/komunikaty/</w:t>
        </w:r>
      </w:hyperlink>
      <w:r w:rsidR="00642B53" w:rsidRPr="00290364">
        <w:rPr>
          <w:rFonts w:ascii="Times New Roman" w:eastAsia="Times New Roman" w:hAnsi="Times New Roman" w:cs="Times New Roman"/>
          <w:lang w:eastAsia="pl-PL"/>
        </w:rPr>
        <w:t>). Wypełnioną ta</w:t>
      </w:r>
      <w:r w:rsidR="00204E90" w:rsidRPr="00290364">
        <w:rPr>
          <w:rFonts w:ascii="Times New Roman" w:eastAsia="Times New Roman" w:hAnsi="Times New Roman" w:cs="Times New Roman"/>
          <w:lang w:eastAsia="pl-PL"/>
        </w:rPr>
        <w:t xml:space="preserve">belę należy dostarczyć w formie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elektronicznej na ww.</w:t>
      </w:r>
      <w:r w:rsidR="00550BD7">
        <w:rPr>
          <w:rFonts w:ascii="Times New Roman" w:eastAsia="Times New Roman" w:hAnsi="Times New Roman" w:cs="Times New Roman"/>
          <w:lang w:eastAsia="pl-PL"/>
        </w:rPr>
        <w:t xml:space="preserve"> adres poczty elektronicznej.</w:t>
      </w:r>
    </w:p>
    <w:p w:rsidR="00295BB1" w:rsidRDefault="00550BD7" w:rsidP="003277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Osoby do </w:t>
      </w:r>
      <w:r w:rsidR="00642B53" w:rsidRPr="00290364">
        <w:rPr>
          <w:rFonts w:ascii="Times New Roman" w:eastAsia="Times New Roman" w:hAnsi="Times New Roman" w:cs="Times New Roman"/>
          <w:b/>
          <w:bCs/>
          <w:lang w:eastAsia="pl-PL"/>
        </w:rPr>
        <w:t>kontaktu:</w:t>
      </w:r>
    </w:p>
    <w:p w:rsidR="00DC49B3" w:rsidRPr="00B76EED" w:rsidRDefault="009C0449" w:rsidP="003277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B76EED">
        <w:rPr>
          <w:rFonts w:ascii="Times New Roman" w:eastAsia="Times New Roman" w:hAnsi="Times New Roman" w:cs="Times New Roman"/>
          <w:lang w:eastAsia="pl-PL"/>
        </w:rPr>
        <w:t xml:space="preserve">E.H. tel. </w:t>
      </w:r>
      <w:r w:rsidRPr="00B76EED">
        <w:rPr>
          <w:rFonts w:ascii="Times New Roman" w:eastAsia="Times New Roman" w:hAnsi="Times New Roman" w:cs="Times New Roman"/>
          <w:lang w:val="en-US" w:eastAsia="pl-PL"/>
        </w:rPr>
        <w:t>(12) 211  40 94,         H.K.</w:t>
      </w:r>
      <w:r w:rsidR="008B71A8" w:rsidRPr="00B76EE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204E90" w:rsidRPr="00B76EED">
        <w:rPr>
          <w:rFonts w:ascii="Times New Roman" w:eastAsia="Times New Roman" w:hAnsi="Times New Roman" w:cs="Times New Roman"/>
          <w:lang w:val="en-US" w:eastAsia="pl-PL"/>
        </w:rPr>
        <w:t xml:space="preserve"> te</w:t>
      </w:r>
      <w:r w:rsidR="00970404" w:rsidRPr="00B76EED">
        <w:rPr>
          <w:rFonts w:ascii="Times New Roman" w:eastAsia="Times New Roman" w:hAnsi="Times New Roman" w:cs="Times New Roman"/>
          <w:lang w:val="en-US" w:eastAsia="pl-PL"/>
        </w:rPr>
        <w:t>l. (12) 2</w:t>
      </w:r>
      <w:r w:rsidR="00DC49B3" w:rsidRPr="00B76EED">
        <w:rPr>
          <w:rFonts w:ascii="Times New Roman" w:eastAsia="Times New Roman" w:hAnsi="Times New Roman" w:cs="Times New Roman"/>
          <w:lang w:val="en-US" w:eastAsia="pl-PL"/>
        </w:rPr>
        <w:t>11 41 00</w:t>
      </w:r>
      <w:r w:rsidR="001F1485" w:rsidRPr="00B76EED">
        <w:rPr>
          <w:rFonts w:ascii="Times New Roman" w:eastAsia="Times New Roman" w:hAnsi="Times New Roman" w:cs="Times New Roman"/>
          <w:lang w:val="en-US" w:eastAsia="pl-PL"/>
        </w:rPr>
        <w:t xml:space="preserve">,    </w:t>
      </w:r>
      <w:r w:rsidR="00DC49B3" w:rsidRPr="00B76EE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B76EED">
        <w:rPr>
          <w:rFonts w:ascii="Times New Roman" w:eastAsia="Times New Roman" w:hAnsi="Times New Roman" w:cs="Times New Roman"/>
          <w:lang w:val="en-US" w:eastAsia="pl-PL"/>
        </w:rPr>
        <w:t>T.N.</w:t>
      </w:r>
      <w:r w:rsidR="008B71A8" w:rsidRPr="00B76EE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970404" w:rsidRPr="00B76EED">
        <w:rPr>
          <w:rFonts w:ascii="Times New Roman" w:eastAsia="Times New Roman" w:hAnsi="Times New Roman" w:cs="Times New Roman"/>
          <w:lang w:val="en-US" w:eastAsia="pl-PL"/>
        </w:rPr>
        <w:t xml:space="preserve"> tel. (12) 2</w:t>
      </w:r>
      <w:r w:rsidR="001024AB" w:rsidRPr="00B76EED">
        <w:rPr>
          <w:rFonts w:ascii="Times New Roman" w:eastAsia="Times New Roman" w:hAnsi="Times New Roman" w:cs="Times New Roman"/>
          <w:lang w:val="en-US" w:eastAsia="pl-PL"/>
        </w:rPr>
        <w:t xml:space="preserve">11 40 80 </w:t>
      </w:r>
      <w:r w:rsidRPr="00B76EED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123A" w:rsidRDefault="0027382E" w:rsidP="0032774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>Załączniki</w:t>
      </w:r>
      <w:r w:rsidR="00204E90" w:rsidRPr="00290364">
        <w:rPr>
          <w:rFonts w:ascii="Times New Roman" w:eastAsia="Times New Roman" w:hAnsi="Times New Roman" w:cs="Times New Roman"/>
          <w:lang w:eastAsia="pl-PL"/>
        </w:rPr>
        <w:t xml:space="preserve"> na stronie internetowej</w:t>
      </w:r>
      <w:r w:rsidRPr="00290364">
        <w:rPr>
          <w:rFonts w:ascii="Times New Roman" w:eastAsia="Times New Roman" w:hAnsi="Times New Roman" w:cs="Times New Roman"/>
          <w:lang w:eastAsia="pl-PL"/>
        </w:rPr>
        <w:t>:</w:t>
      </w:r>
    </w:p>
    <w:p w:rsidR="0028123A" w:rsidRDefault="0027382E" w:rsidP="003277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Wytyczne</w:t>
      </w:r>
      <w:r w:rsidR="00204E90" w:rsidRPr="00290364">
        <w:rPr>
          <w:rFonts w:ascii="Times New Roman" w:eastAsia="Times New Roman" w:hAnsi="Times New Roman" w:cs="Times New Roman"/>
          <w:lang w:eastAsia="pl-PL"/>
        </w:rPr>
        <w:t xml:space="preserve"> nr 3/2014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dot. standard</w:t>
      </w:r>
      <w:r w:rsidRPr="00290364">
        <w:rPr>
          <w:rFonts w:ascii="Times New Roman" w:eastAsia="Times New Roman" w:hAnsi="Times New Roman" w:cs="Times New Roman"/>
          <w:lang w:eastAsia="pl-PL"/>
        </w:rPr>
        <w:t>ów mieszkań</w:t>
      </w:r>
      <w:r w:rsidR="00204E90" w:rsidRPr="00290364">
        <w:rPr>
          <w:rFonts w:ascii="Times New Roman" w:eastAsia="Times New Roman" w:hAnsi="Times New Roman" w:cs="Times New Roman"/>
          <w:lang w:eastAsia="pl-PL"/>
        </w:rPr>
        <w:t>.</w:t>
      </w:r>
    </w:p>
    <w:p w:rsidR="00642B53" w:rsidRPr="00290364" w:rsidRDefault="0027382E" w:rsidP="003277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Wytyczne</w:t>
      </w:r>
      <w:r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4E90" w:rsidRPr="00290364">
        <w:rPr>
          <w:rFonts w:ascii="Times New Roman" w:eastAsia="Times New Roman" w:hAnsi="Times New Roman" w:cs="Times New Roman"/>
          <w:lang w:eastAsia="pl-PL"/>
        </w:rPr>
        <w:t xml:space="preserve">nr 4/2011 </w:t>
      </w:r>
      <w:r w:rsidR="00655536">
        <w:rPr>
          <w:rFonts w:ascii="Times New Roman" w:eastAsia="Times New Roman" w:hAnsi="Times New Roman" w:cs="Times New Roman"/>
          <w:lang w:eastAsia="pl-PL"/>
        </w:rPr>
        <w:t>dot. procedury zakupu mieszkań.</w:t>
      </w:r>
    </w:p>
    <w:p w:rsidR="008C064F" w:rsidRPr="00290364" w:rsidRDefault="00204E90" w:rsidP="00204E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>3. Zestawienie w formie tabelarycznej.</w:t>
      </w:r>
    </w:p>
    <w:p w:rsidR="006A5D67" w:rsidRPr="001F1485" w:rsidRDefault="006A5D67" w:rsidP="002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070" w:rsidRPr="001F1485" w:rsidRDefault="004B0070" w:rsidP="002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Regionalny AMW w Krakowie </w:t>
      </w:r>
    </w:p>
    <w:p w:rsidR="004B0070" w:rsidRPr="001F1485" w:rsidRDefault="00DC49B3" w:rsidP="002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B0070"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>l. Montelupich 3,     31-155 Kraków</w:t>
      </w:r>
    </w:p>
    <w:p w:rsidR="00DC49B3" w:rsidRPr="001F1485" w:rsidRDefault="00332E4D" w:rsidP="002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DC49B3" w:rsidRPr="001F148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www.amw.com.pl</w:t>
        </w:r>
      </w:hyperlink>
      <w:r w:rsidR="00C7791E"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D03715"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7791E"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krakow@amw.com.pl</w:t>
      </w:r>
    </w:p>
    <w:p w:rsidR="004B0070" w:rsidRPr="001118CC" w:rsidRDefault="00DC49B3" w:rsidP="002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(48</w:t>
      </w:r>
      <w:r w:rsidR="00C7791E"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="00102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211-40-01</w:t>
      </w:r>
      <w:r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7791E"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fax</w:t>
      </w:r>
      <w:r w:rsidR="00C7791E"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(48 12)  211-40-05</w:t>
      </w:r>
    </w:p>
    <w:sectPr w:rsidR="004B0070" w:rsidRPr="001118CC" w:rsidSect="0059064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1BE"/>
    <w:multiLevelType w:val="hybridMultilevel"/>
    <w:tmpl w:val="A192FA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C96066"/>
    <w:multiLevelType w:val="hybridMultilevel"/>
    <w:tmpl w:val="DDE67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2278B"/>
    <w:multiLevelType w:val="hybridMultilevel"/>
    <w:tmpl w:val="80AE3930"/>
    <w:lvl w:ilvl="0" w:tplc="7660C0EC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D383C"/>
    <w:multiLevelType w:val="hybridMultilevel"/>
    <w:tmpl w:val="075A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D766F"/>
    <w:multiLevelType w:val="hybridMultilevel"/>
    <w:tmpl w:val="80AE3930"/>
    <w:lvl w:ilvl="0" w:tplc="7660C0EC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53"/>
    <w:rsid w:val="00003645"/>
    <w:rsid w:val="00050320"/>
    <w:rsid w:val="00093579"/>
    <w:rsid w:val="000A1B80"/>
    <w:rsid w:val="000E2F5E"/>
    <w:rsid w:val="001024AB"/>
    <w:rsid w:val="001118CC"/>
    <w:rsid w:val="0014692E"/>
    <w:rsid w:val="00160026"/>
    <w:rsid w:val="0017204E"/>
    <w:rsid w:val="001722E8"/>
    <w:rsid w:val="001B1049"/>
    <w:rsid w:val="001B7DDA"/>
    <w:rsid w:val="001F1485"/>
    <w:rsid w:val="0020212E"/>
    <w:rsid w:val="00204E90"/>
    <w:rsid w:val="002404DA"/>
    <w:rsid w:val="0027382E"/>
    <w:rsid w:val="0028123A"/>
    <w:rsid w:val="002816E9"/>
    <w:rsid w:val="002867C0"/>
    <w:rsid w:val="00290364"/>
    <w:rsid w:val="00295BB1"/>
    <w:rsid w:val="0029604C"/>
    <w:rsid w:val="002E3601"/>
    <w:rsid w:val="0032774D"/>
    <w:rsid w:val="00332E4D"/>
    <w:rsid w:val="00333E26"/>
    <w:rsid w:val="00340F59"/>
    <w:rsid w:val="0034114C"/>
    <w:rsid w:val="00343DD5"/>
    <w:rsid w:val="00391FA3"/>
    <w:rsid w:val="0039284F"/>
    <w:rsid w:val="00396847"/>
    <w:rsid w:val="004669FC"/>
    <w:rsid w:val="004929D4"/>
    <w:rsid w:val="004B0070"/>
    <w:rsid w:val="00511518"/>
    <w:rsid w:val="00541695"/>
    <w:rsid w:val="00550BD7"/>
    <w:rsid w:val="00564261"/>
    <w:rsid w:val="00590644"/>
    <w:rsid w:val="0059754E"/>
    <w:rsid w:val="005C4A4C"/>
    <w:rsid w:val="005E33A7"/>
    <w:rsid w:val="006059E5"/>
    <w:rsid w:val="00615EA6"/>
    <w:rsid w:val="00624ABE"/>
    <w:rsid w:val="00632002"/>
    <w:rsid w:val="00642B53"/>
    <w:rsid w:val="00652B51"/>
    <w:rsid w:val="00655536"/>
    <w:rsid w:val="00666705"/>
    <w:rsid w:val="006910AF"/>
    <w:rsid w:val="006A1DAB"/>
    <w:rsid w:val="006A5D67"/>
    <w:rsid w:val="006B5F92"/>
    <w:rsid w:val="006C1E06"/>
    <w:rsid w:val="006C45D6"/>
    <w:rsid w:val="006F2268"/>
    <w:rsid w:val="00703C82"/>
    <w:rsid w:val="007377DD"/>
    <w:rsid w:val="00751F25"/>
    <w:rsid w:val="007703BA"/>
    <w:rsid w:val="007E29E1"/>
    <w:rsid w:val="0080644B"/>
    <w:rsid w:val="00842048"/>
    <w:rsid w:val="00865474"/>
    <w:rsid w:val="008B71A8"/>
    <w:rsid w:val="008C064F"/>
    <w:rsid w:val="0090647C"/>
    <w:rsid w:val="009073C6"/>
    <w:rsid w:val="00940707"/>
    <w:rsid w:val="00962884"/>
    <w:rsid w:val="00970404"/>
    <w:rsid w:val="009B14DF"/>
    <w:rsid w:val="009C0449"/>
    <w:rsid w:val="009E24C9"/>
    <w:rsid w:val="00A02DFE"/>
    <w:rsid w:val="00A078B0"/>
    <w:rsid w:val="00A23780"/>
    <w:rsid w:val="00A31663"/>
    <w:rsid w:val="00AD3C84"/>
    <w:rsid w:val="00AE4445"/>
    <w:rsid w:val="00AF2C8F"/>
    <w:rsid w:val="00AF7AB9"/>
    <w:rsid w:val="00B0214A"/>
    <w:rsid w:val="00B07493"/>
    <w:rsid w:val="00B10EE2"/>
    <w:rsid w:val="00B33ACC"/>
    <w:rsid w:val="00B3684D"/>
    <w:rsid w:val="00B52E54"/>
    <w:rsid w:val="00B76EED"/>
    <w:rsid w:val="00B87E2D"/>
    <w:rsid w:val="00B960DD"/>
    <w:rsid w:val="00BD4399"/>
    <w:rsid w:val="00C11843"/>
    <w:rsid w:val="00C2586E"/>
    <w:rsid w:val="00C302BE"/>
    <w:rsid w:val="00C31438"/>
    <w:rsid w:val="00C7791E"/>
    <w:rsid w:val="00C81B5C"/>
    <w:rsid w:val="00CB2CB8"/>
    <w:rsid w:val="00CB6D0F"/>
    <w:rsid w:val="00CC79AE"/>
    <w:rsid w:val="00CE7EFF"/>
    <w:rsid w:val="00D00C1D"/>
    <w:rsid w:val="00D03715"/>
    <w:rsid w:val="00D07BA8"/>
    <w:rsid w:val="00D36348"/>
    <w:rsid w:val="00D75678"/>
    <w:rsid w:val="00D83E2C"/>
    <w:rsid w:val="00DB3D91"/>
    <w:rsid w:val="00DC3E49"/>
    <w:rsid w:val="00DC49B3"/>
    <w:rsid w:val="00DD618B"/>
    <w:rsid w:val="00E02C44"/>
    <w:rsid w:val="00EB35DB"/>
    <w:rsid w:val="00EE4194"/>
    <w:rsid w:val="00F0636F"/>
    <w:rsid w:val="00F558CB"/>
    <w:rsid w:val="00F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6FF2-2A31-4326-A454-82BCE196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2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B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42B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42B5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4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nt-only">
    <w:name w:val="print-only"/>
    <w:basedOn w:val="Domylnaczcionkaakapitu"/>
    <w:rsid w:val="00642B53"/>
  </w:style>
  <w:style w:type="character" w:customStyle="1" w:styleId="articleattachinfo2">
    <w:name w:val="article__attach__info2"/>
    <w:basedOn w:val="Domylnaczcionkaakapitu"/>
    <w:rsid w:val="00642B53"/>
  </w:style>
  <w:style w:type="paragraph" w:styleId="Akapitzlist">
    <w:name w:val="List Paragraph"/>
    <w:basedOn w:val="Normalny"/>
    <w:uiPriority w:val="34"/>
    <w:qFormat/>
    <w:rsid w:val="00273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64"/>
    <w:rPr>
      <w:rFonts w:ascii="Tahoma" w:hAnsi="Tahoma" w:cs="Tahoma"/>
      <w:sz w:val="16"/>
      <w:szCs w:val="16"/>
    </w:rPr>
  </w:style>
  <w:style w:type="character" w:customStyle="1" w:styleId="CharStyle44">
    <w:name w:val="Char Style 44"/>
    <w:link w:val="Style43"/>
    <w:rsid w:val="00B960DD"/>
    <w:rPr>
      <w:sz w:val="19"/>
      <w:szCs w:val="19"/>
      <w:shd w:val="clear" w:color="auto" w:fill="FFFFFF"/>
    </w:rPr>
  </w:style>
  <w:style w:type="paragraph" w:customStyle="1" w:styleId="Style43">
    <w:name w:val="Style 43"/>
    <w:basedOn w:val="Normalny"/>
    <w:link w:val="CharStyle44"/>
    <w:rsid w:val="00B960DD"/>
    <w:pPr>
      <w:widowControl w:val="0"/>
      <w:shd w:val="clear" w:color="auto" w:fill="FFFFFF"/>
      <w:spacing w:after="0" w:line="230" w:lineRule="exact"/>
      <w:ind w:hanging="380"/>
      <w:jc w:val="both"/>
    </w:pPr>
    <w:rPr>
      <w:sz w:val="19"/>
      <w:szCs w:val="19"/>
    </w:rPr>
  </w:style>
  <w:style w:type="character" w:customStyle="1" w:styleId="CharStyle46">
    <w:name w:val="Char Style 46"/>
    <w:link w:val="Style45"/>
    <w:rsid w:val="00DC3E49"/>
    <w:rPr>
      <w:sz w:val="19"/>
      <w:szCs w:val="19"/>
      <w:shd w:val="clear" w:color="auto" w:fill="FFFFFF"/>
    </w:rPr>
  </w:style>
  <w:style w:type="paragraph" w:customStyle="1" w:styleId="Style45">
    <w:name w:val="Style 45"/>
    <w:basedOn w:val="Normalny"/>
    <w:link w:val="CharStyle46"/>
    <w:rsid w:val="00DC3E49"/>
    <w:pPr>
      <w:widowControl w:val="0"/>
      <w:shd w:val="clear" w:color="auto" w:fill="FFFFFF"/>
      <w:spacing w:after="0" w:line="230" w:lineRule="exact"/>
      <w:ind w:hanging="360"/>
      <w:jc w:val="both"/>
      <w:outlineLvl w:val="3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w@am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w.com.pl/pl/amw/komunika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w.com.pl/pl/amw/komunika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w.com.pl/pl/amw/komunikaty/" TargetMode="External"/><Relationship Id="rId10" Type="http://schemas.openxmlformats.org/officeDocument/2006/relationships/hyperlink" Target="http://www.amw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w.com.pl/pl/amw/komunika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j.kasprzyk</dc:creator>
  <cp:lastModifiedBy>Marek Kulczycki</cp:lastModifiedBy>
  <cp:revision>2</cp:revision>
  <cp:lastPrinted>2018-02-08T12:56:00Z</cp:lastPrinted>
  <dcterms:created xsi:type="dcterms:W3CDTF">2018-02-09T20:01:00Z</dcterms:created>
  <dcterms:modified xsi:type="dcterms:W3CDTF">2018-02-09T20:01:00Z</dcterms:modified>
</cp:coreProperties>
</file>